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E9" w:rsidRPr="00405579" w:rsidRDefault="00BF5BE9" w:rsidP="00BF5BE9">
      <w:pPr>
        <w:jc w:val="center"/>
        <w:rPr>
          <w:rFonts w:cstheme="minorHAnsi"/>
          <w:b/>
          <w:sz w:val="24"/>
          <w:szCs w:val="24"/>
        </w:rPr>
      </w:pPr>
      <w:r w:rsidRPr="00405579">
        <w:rPr>
          <w:rFonts w:cstheme="minorHAnsi"/>
          <w:b/>
          <w:sz w:val="24"/>
          <w:szCs w:val="24"/>
        </w:rPr>
        <w:t>PRZEDMIOTOWE ZASADY OCENIANIA W SZKOLE PODSTAWOWEJ IM. JANA PAWŁA II W KORCZYNIE</w:t>
      </w:r>
    </w:p>
    <w:p w:rsidR="00BF5BE9" w:rsidRPr="00405579" w:rsidRDefault="00BF5BE9" w:rsidP="00BF5BE9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/>
      </w:tblPr>
      <w:tblGrid>
        <w:gridCol w:w="15134"/>
      </w:tblGrid>
      <w:tr w:rsidR="00BF5BE9" w:rsidRPr="00405579" w:rsidTr="009964D5">
        <w:tc>
          <w:tcPr>
            <w:tcW w:w="15134" w:type="dxa"/>
          </w:tcPr>
          <w:p w:rsidR="00BF5BE9" w:rsidRPr="00405579" w:rsidRDefault="00BF5BE9" w:rsidP="009C4E80">
            <w:pPr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 xml:space="preserve">PRZEDMIOTOWY SYSTEM OCENIANIA Z EDUKACJI DLA BEZPIECZEŃSTWA DLA KLASY VIII 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0A61A7">
            <w:pPr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stosowany przez Marzena Stępień-Komar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0A61A7">
            <w:pPr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Tytuł podręcznika: Żyję i działam bezpiecznie</w:t>
            </w:r>
          </w:p>
          <w:p w:rsidR="00BF5BE9" w:rsidRPr="00405579" w:rsidRDefault="00BF5BE9" w:rsidP="000A61A7">
            <w:pPr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Wydawnictwo: Nowa Era</w:t>
            </w:r>
          </w:p>
          <w:p w:rsidR="00BF5BE9" w:rsidRPr="00405579" w:rsidRDefault="00BF5BE9" w:rsidP="000A61A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Autorzy:</w:t>
            </w:r>
            <w:bookmarkStart w:id="0" w:name="_GoBack"/>
            <w:bookmarkEnd w:id="0"/>
            <w:r w:rsidRPr="00405579">
              <w:rPr>
                <w:rFonts w:cstheme="minorHAnsi"/>
                <w:b/>
                <w:sz w:val="24"/>
                <w:szCs w:val="24"/>
              </w:rPr>
              <w:t xml:space="preserve"> Jarosław Słoma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0A61A7">
            <w:pPr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PODSTAWA PRAWNA</w:t>
            </w:r>
          </w:p>
          <w:p w:rsidR="00BF5BE9" w:rsidRPr="00405579" w:rsidRDefault="00BF5BE9" w:rsidP="004050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05579">
              <w:rPr>
                <w:rFonts w:cstheme="minorHAnsi"/>
                <w:b/>
                <w:color w:val="000000"/>
                <w:sz w:val="24"/>
                <w:szCs w:val="24"/>
              </w:rPr>
              <w:t xml:space="preserve">Ustawa z dnia 7 września 1991 r. o systemie oświaty </w:t>
            </w:r>
          </w:p>
          <w:p w:rsidR="00BA07FB" w:rsidRPr="00B569A9" w:rsidRDefault="00BA07FB" w:rsidP="00BA07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69A9">
              <w:rPr>
                <w:rFonts w:cstheme="minorHAnsi"/>
                <w:b/>
                <w:color w:val="000000"/>
                <w:sz w:val="24"/>
                <w:szCs w:val="24"/>
              </w:rPr>
              <w:t>Rozporządzenie Ministra Edukacji Narodowej z dnia 13 czerwca 2025 r. zmieniające rozporządzenie w sprawie oceniania, klasyfikowania i promowania uczniów i słuchaczy w szkołach publicznych (</w:t>
            </w:r>
            <w:proofErr w:type="spellStart"/>
            <w:r w:rsidRPr="00B569A9">
              <w:rPr>
                <w:rFonts w:cstheme="minorHAnsi"/>
                <w:b/>
                <w:color w:val="000000"/>
                <w:sz w:val="24"/>
                <w:szCs w:val="24"/>
              </w:rPr>
              <w:t>Dz.U</w:t>
            </w:r>
            <w:proofErr w:type="spellEnd"/>
            <w:r w:rsidRPr="00B569A9">
              <w:rPr>
                <w:rFonts w:cstheme="minorHAnsi"/>
                <w:b/>
                <w:color w:val="000000"/>
                <w:sz w:val="24"/>
                <w:szCs w:val="24"/>
              </w:rPr>
              <w:t>. z 2025 r., poz. 778 )</w:t>
            </w:r>
          </w:p>
          <w:p w:rsidR="00BF5BE9" w:rsidRPr="00652305" w:rsidRDefault="00BF5BE9" w:rsidP="006523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652305">
              <w:rPr>
                <w:rFonts w:cstheme="minorHAnsi"/>
                <w:b/>
                <w:color w:val="000000"/>
                <w:sz w:val="24"/>
                <w:szCs w:val="24"/>
              </w:rPr>
              <w:t xml:space="preserve">Statut Szkoły </w:t>
            </w:r>
          </w:p>
          <w:p w:rsidR="00BF5BE9" w:rsidRPr="00405579" w:rsidRDefault="00BF5BE9" w:rsidP="004050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05579">
              <w:rPr>
                <w:rFonts w:cstheme="minorHAnsi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:rsidR="00BF5BE9" w:rsidRPr="00405579" w:rsidRDefault="00BF5BE9" w:rsidP="009964D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color w:val="000000"/>
                <w:sz w:val="24"/>
                <w:szCs w:val="24"/>
              </w:rPr>
              <w:t xml:space="preserve">Program nauczania: </w:t>
            </w:r>
            <w:r w:rsidRPr="00405579">
              <w:rPr>
                <w:rFonts w:cstheme="minorHAnsi"/>
                <w:b/>
                <w:sz w:val="24"/>
                <w:szCs w:val="24"/>
              </w:rPr>
              <w:t>Program nauczania edukacji dla bezpieczeństwa w szkole podstawowej – Jarosław Słoma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Ogólne zasady oceniania uczniów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05579">
              <w:rPr>
                <w:rFonts w:cstheme="minorHAnsi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Nauczyciel: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5"/>
              </w:numPr>
              <w:ind w:left="709" w:hanging="283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informuje ucznia o  poziomie jego osiągnięć edukacyjnych or</w:t>
            </w:r>
            <w:r w:rsidR="009964D5">
              <w:rPr>
                <w:rFonts w:cstheme="minorHAnsi"/>
                <w:sz w:val="24"/>
                <w:szCs w:val="24"/>
              </w:rPr>
              <w:t>az o postępach w tym zakresie;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5"/>
              </w:numPr>
              <w:ind w:left="709" w:hanging="283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motywuje ucznia</w:t>
            </w:r>
            <w:r w:rsidR="009964D5">
              <w:rPr>
                <w:rFonts w:cstheme="minorHAnsi"/>
                <w:sz w:val="24"/>
                <w:szCs w:val="24"/>
              </w:rPr>
              <w:t xml:space="preserve"> do dalszych postępów w nauce;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5"/>
              </w:numPr>
              <w:ind w:left="709" w:hanging="283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dostarcza rodzicom informacji o postępach, trudnościach w nauce oraz spe</w:t>
            </w:r>
            <w:r w:rsidR="009964D5">
              <w:rPr>
                <w:rFonts w:cstheme="minorHAnsi"/>
                <w:sz w:val="24"/>
                <w:szCs w:val="24"/>
              </w:rPr>
              <w:t>cjalnych uzdolnieniach ucznia;</w:t>
            </w:r>
          </w:p>
          <w:p w:rsidR="00BF5BE9" w:rsidRPr="00405579" w:rsidRDefault="00BF5BE9" w:rsidP="009964D5">
            <w:pPr>
              <w:pStyle w:val="Akapitzlist"/>
              <w:numPr>
                <w:ilvl w:val="0"/>
                <w:numId w:val="45"/>
              </w:numPr>
              <w:ind w:left="709" w:hanging="283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udziela uczniowi pomocy w samodzielnym planowaniu swojego rozwoju;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</w:t>
            </w:r>
            <w:r w:rsidR="009964D5">
              <w:rPr>
                <w:rFonts w:cstheme="minorHAnsi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Pedagogicznej.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Na wniosek ucznia lub jego rodziców nauczyciel uzasadnia ust</w:t>
            </w:r>
            <w:r w:rsidR="009964D5">
              <w:rPr>
                <w:rFonts w:cstheme="minorHAnsi"/>
                <w:sz w:val="24"/>
                <w:szCs w:val="24"/>
              </w:rPr>
              <w:t xml:space="preserve">aloną ocenę w sposób określony </w:t>
            </w:r>
            <w:r w:rsidRPr="00405579">
              <w:rPr>
                <w:rFonts w:cstheme="minorHAnsi"/>
                <w:sz w:val="24"/>
                <w:szCs w:val="24"/>
              </w:rPr>
              <w:t>w statucie szkoły.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Sprawdzone i ocenione pisemne prace są udostępniane do wglądu rodzicom w sposób określony w statucie szkoły.</w:t>
            </w:r>
          </w:p>
          <w:p w:rsidR="00BF5BE9" w:rsidRDefault="00BF5BE9" w:rsidP="004050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Szczegółowe warunki i zasady wewnątrzszkolnego oceniania określa statut szkoły.)</w:t>
            </w:r>
          </w:p>
          <w:p w:rsidR="009964D5" w:rsidRPr="00405579" w:rsidRDefault="009964D5" w:rsidP="00BA07FB">
            <w:pPr>
              <w:pStyle w:val="Akapitzlist"/>
              <w:spacing w:after="0" w:line="240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Ocenie przedmiotowej podlegają czynności uczniów takie jak: sprawdziany,</w:t>
            </w:r>
            <w:r w:rsidR="005A767B" w:rsidRPr="00405579">
              <w:rPr>
                <w:rFonts w:cstheme="minorHAnsi"/>
                <w:sz w:val="24"/>
                <w:szCs w:val="24"/>
              </w:rPr>
              <w:t xml:space="preserve"> sprawdziany praktyczne</w:t>
            </w:r>
            <w:r w:rsidR="000A61A7" w:rsidRPr="00405579">
              <w:rPr>
                <w:rFonts w:cstheme="minorHAnsi"/>
                <w:sz w:val="24"/>
                <w:szCs w:val="24"/>
              </w:rPr>
              <w:t xml:space="preserve">, </w:t>
            </w:r>
            <w:r w:rsidRPr="00405579">
              <w:rPr>
                <w:rFonts w:cstheme="minorHAnsi"/>
                <w:sz w:val="24"/>
                <w:szCs w:val="24"/>
              </w:rPr>
              <w:t>kartkówki, odpowiedzi ustne, ćwiczenia wykonywane na lekcji, ćwiczenia wykonywane w zeszycie ćwiczeń, zadania domowe, zadania dla chętnych, prace dodatkowe oraz szczegółowe osiągnięcia/udział w konkursach)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Osiągnięcia edukacyjne ucznia są sprawdzane w następujący sposób: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Sprawdziany, po każdym dziale oparte na szczegółowych wymaganiach z danego zakresu, badające bieżące osiągnięcia uczniów.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Referaty, prezentacje, zadania związane z samokształceniem, wyszukiwaniem i selekcja informacji oraz prezentacją swojej pracy.</w:t>
            </w:r>
          </w:p>
          <w:p w:rsidR="009964D5" w:rsidRDefault="009C4E80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Kartkówki</w:t>
            </w:r>
            <w:r w:rsidR="00BF5BE9" w:rsidRPr="009964D5">
              <w:rPr>
                <w:rFonts w:cstheme="minorHAnsi"/>
                <w:sz w:val="24"/>
                <w:szCs w:val="24"/>
              </w:rPr>
              <w:t xml:space="preserve"> zapowiedziane i niezapowiedziane, oparte na celach pojedynczych lekcji, badających opanowanie pojedynczych utrwalonych lub wprowadzonych umiejętności.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Odpowiedzi uczniów zapowiedziane i niezapowiedziane.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Praca na lekcji: indywidualne i grupowe, oparte na celach pojedynczych lekcji, szczegółowych wymaganiach z danego zakresu.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Aktywność na lekcji.</w:t>
            </w:r>
          </w:p>
          <w:p w:rsidR="00BA07FB" w:rsidRDefault="00BA07FB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Praca domowa (nie na ocenę)</w:t>
            </w:r>
          </w:p>
          <w:p w:rsidR="00BF5BE9" w:rsidRPr="009964D5" w:rsidRDefault="00BF5BE9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Zeszyt przedmiotowy</w:t>
            </w:r>
          </w:p>
          <w:p w:rsidR="00BF5BE9" w:rsidRPr="00405579" w:rsidRDefault="00BF5BE9" w:rsidP="009964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Jest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własnością ucznia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</w:t>
            </w:r>
            <w:r w:rsidRPr="00405579">
              <w:rPr>
                <w:rFonts w:cstheme="minorHAnsi"/>
                <w:spacing w:val="56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ma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być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prowadzony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czytelnie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 starannie.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Uczeń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ma dbać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</w:t>
            </w:r>
            <w:r w:rsidRPr="00405579">
              <w:rPr>
                <w:rFonts w:cstheme="minorHAnsi"/>
                <w:spacing w:val="-57"/>
                <w:sz w:val="24"/>
                <w:szCs w:val="24"/>
              </w:rPr>
              <w:t xml:space="preserve">     </w:t>
            </w:r>
            <w:r w:rsidRPr="00405579">
              <w:rPr>
                <w:rFonts w:cstheme="minorHAnsi"/>
                <w:sz w:val="24"/>
                <w:szCs w:val="24"/>
              </w:rPr>
              <w:t>zapisywanie treści omawianych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na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lekcji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oraz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notowanie zadania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domowego</w:t>
            </w:r>
          </w:p>
          <w:p w:rsidR="000A61A7" w:rsidRPr="00405579" w:rsidRDefault="000A61A7" w:rsidP="009964D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materiały do pierwszej pomocy</w:t>
            </w:r>
          </w:p>
          <w:p w:rsidR="000A61A7" w:rsidRPr="009964D5" w:rsidRDefault="000A61A7" w:rsidP="00996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05579">
              <w:rPr>
                <w:rFonts w:cstheme="minorHAnsi"/>
                <w:sz w:val="24"/>
                <w:szCs w:val="24"/>
              </w:rPr>
              <w:t>Na zajęcia z pierwszej pomocy, uczniowie są zobowiązani przynosić zestaw opatrunkowy do ćwiczeń, zawierający: 2 bandaże elastyczne (max szerokość – 8 cm), 2 kompresy gazowe (9 x 9 cm), 2 agrafki, rękawiczki (lateksowe, winylowe lub foliowe), chustę trójkątną (tkaninową)</w:t>
            </w:r>
            <w:r w:rsidRPr="0040557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-</w:t>
            </w:r>
          </w:p>
          <w:p w:rsidR="00BF5BE9" w:rsidRPr="00405579" w:rsidRDefault="000A61A7" w:rsidP="009964D5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Przy wystawieniu oceny śródrocznej/</w:t>
            </w:r>
            <w:r w:rsidR="00C5031F">
              <w:rPr>
                <w:rFonts w:cstheme="minorHAnsi"/>
                <w:sz w:val="24"/>
                <w:szCs w:val="24"/>
              </w:rPr>
              <w:t>końcowo</w:t>
            </w:r>
            <w:r w:rsidRPr="00405579">
              <w:rPr>
                <w:rFonts w:cstheme="minorHAnsi"/>
                <w:sz w:val="24"/>
                <w:szCs w:val="24"/>
              </w:rPr>
              <w:t>rocznej s</w:t>
            </w:r>
            <w:r w:rsidR="00BF5BE9" w:rsidRPr="00405579">
              <w:rPr>
                <w:rFonts w:cstheme="minorHAnsi"/>
                <w:sz w:val="24"/>
                <w:szCs w:val="24"/>
              </w:rPr>
              <w:t>tosuję się średnią ważoną:</w:t>
            </w:r>
          </w:p>
          <w:p w:rsidR="00BF5BE9" w:rsidRPr="00405579" w:rsidRDefault="00BF5BE9" w:rsidP="009964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Waga ocen: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Test typu B (sprawdzian z działu)</w:t>
            </w:r>
            <w:r w:rsidR="005A767B" w:rsidRPr="00405579">
              <w:rPr>
                <w:rFonts w:cstheme="minorHAnsi"/>
                <w:sz w:val="24"/>
                <w:szCs w:val="24"/>
              </w:rPr>
              <w:t>, sprawdzian praktyczny</w:t>
            </w:r>
            <w:r w:rsidRPr="00405579">
              <w:rPr>
                <w:rFonts w:cstheme="minorHAnsi"/>
                <w:sz w:val="24"/>
                <w:szCs w:val="24"/>
              </w:rPr>
              <w:t xml:space="preserve"> – 3 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 xml:space="preserve">Test typu C (kartkówka) – 2 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Odpowiedź ustna – 2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Zadania domowe, zeszyt przedmiotowy – 1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Zeszyt ćwiczeń - 1</w:t>
            </w:r>
          </w:p>
          <w:p w:rsidR="00BF5BE9" w:rsidRPr="00405579" w:rsidRDefault="00652305" w:rsidP="004050F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Praca na lekcji – 2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Prace dodatkowe</w:t>
            </w:r>
            <w:r w:rsidR="00652305">
              <w:rPr>
                <w:rFonts w:cstheme="minorHAnsi"/>
                <w:sz w:val="24"/>
                <w:szCs w:val="24"/>
              </w:rPr>
              <w:t xml:space="preserve"> –(1-3 wg uznania nauczyciela)</w:t>
            </w:r>
          </w:p>
          <w:tbl>
            <w:tblPr>
              <w:tblStyle w:val="Tabela-Siatka"/>
              <w:tblW w:w="0" w:type="auto"/>
              <w:tblInd w:w="1101" w:type="dxa"/>
              <w:tblLook w:val="04A0"/>
            </w:tblPr>
            <w:tblGrid>
              <w:gridCol w:w="3543"/>
              <w:gridCol w:w="3544"/>
            </w:tblGrid>
            <w:tr w:rsidR="00BF5BE9" w:rsidRPr="00405579" w:rsidTr="000A61A7">
              <w:tc>
                <w:tcPr>
                  <w:tcW w:w="3543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>ŚREDNIA WAŻONA</w:t>
                  </w:r>
                </w:p>
              </w:tc>
              <w:tc>
                <w:tcPr>
                  <w:tcW w:w="3544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>OCENA</w:t>
                  </w:r>
                </w:p>
              </w:tc>
            </w:tr>
            <w:tr w:rsidR="00BF5BE9" w:rsidRPr="00405579" w:rsidTr="000A61A7">
              <w:tc>
                <w:tcPr>
                  <w:tcW w:w="3543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>W&gt;5,60</w:t>
                  </w:r>
                </w:p>
              </w:tc>
              <w:tc>
                <w:tcPr>
                  <w:tcW w:w="3544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>celujący</w:t>
                  </w:r>
                </w:p>
              </w:tc>
            </w:tr>
            <w:tr w:rsidR="00BF5BE9" w:rsidRPr="00405579" w:rsidTr="000A61A7">
              <w:tc>
                <w:tcPr>
                  <w:tcW w:w="3543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>4,60 &lt;W &gt;5,59</w:t>
                  </w:r>
                </w:p>
              </w:tc>
              <w:tc>
                <w:tcPr>
                  <w:tcW w:w="3544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 xml:space="preserve">bardzo dobry  </w:t>
                  </w:r>
                </w:p>
              </w:tc>
            </w:tr>
            <w:tr w:rsidR="00BF5BE9" w:rsidRPr="00405579" w:rsidTr="000A61A7">
              <w:tc>
                <w:tcPr>
                  <w:tcW w:w="3543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lastRenderedPageBreak/>
                    <w:t>3,60 &lt;W &gt;4,59</w:t>
                  </w:r>
                </w:p>
              </w:tc>
              <w:tc>
                <w:tcPr>
                  <w:tcW w:w="3544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 xml:space="preserve">dobry </w:t>
                  </w:r>
                </w:p>
              </w:tc>
            </w:tr>
            <w:tr w:rsidR="00BF5BE9" w:rsidRPr="00405579" w:rsidTr="000A61A7">
              <w:tc>
                <w:tcPr>
                  <w:tcW w:w="3543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>2,60 &lt;W &gt;3,59</w:t>
                  </w:r>
                </w:p>
              </w:tc>
              <w:tc>
                <w:tcPr>
                  <w:tcW w:w="3544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 xml:space="preserve">dostateczny  </w:t>
                  </w:r>
                </w:p>
              </w:tc>
            </w:tr>
            <w:tr w:rsidR="00BF5BE9" w:rsidRPr="00405579" w:rsidTr="000A61A7">
              <w:tc>
                <w:tcPr>
                  <w:tcW w:w="3543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>1,60 &lt;W &gt;2,59</w:t>
                  </w:r>
                </w:p>
              </w:tc>
              <w:tc>
                <w:tcPr>
                  <w:tcW w:w="3544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 xml:space="preserve">dopuszczający  </w:t>
                  </w:r>
                </w:p>
              </w:tc>
            </w:tr>
            <w:tr w:rsidR="00BF5BE9" w:rsidRPr="00405579" w:rsidTr="000A61A7">
              <w:trPr>
                <w:trHeight w:val="70"/>
              </w:trPr>
              <w:tc>
                <w:tcPr>
                  <w:tcW w:w="3543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>W&lt;1,60</w:t>
                  </w:r>
                </w:p>
              </w:tc>
              <w:tc>
                <w:tcPr>
                  <w:tcW w:w="3544" w:type="dxa"/>
                </w:tcPr>
                <w:p w:rsidR="00BF5BE9" w:rsidRPr="00405579" w:rsidRDefault="00BF5BE9" w:rsidP="000A61A7">
                  <w:pPr>
                    <w:spacing w:after="12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405579">
                    <w:rPr>
                      <w:rFonts w:cstheme="minorHAnsi"/>
                      <w:sz w:val="24"/>
                      <w:szCs w:val="24"/>
                    </w:rPr>
                    <w:t xml:space="preserve">niedostateczny  </w:t>
                  </w:r>
                </w:p>
              </w:tc>
            </w:tr>
          </w:tbl>
          <w:p w:rsidR="00BF5BE9" w:rsidRPr="00405579" w:rsidRDefault="00BF5BE9" w:rsidP="000A61A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F5BE9" w:rsidRPr="00405579" w:rsidTr="009964D5">
        <w:tc>
          <w:tcPr>
            <w:tcW w:w="15134" w:type="dxa"/>
          </w:tcPr>
          <w:p w:rsidR="009964D5" w:rsidRDefault="00BF5BE9" w:rsidP="009964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lastRenderedPageBreak/>
              <w:t>Prace pisemne: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b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są obowiązkowe, nauczyciel sprawdza i ocenia prace pisemne uczniów w terminie nie przekraczającym 14 dni od daty napisania prac przez uczniów</w:t>
            </w:r>
          </w:p>
          <w:p w:rsidR="009964D5" w:rsidRPr="009964D5" w:rsidRDefault="005A767B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b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 xml:space="preserve">Uczeń ma prawo do dobrowolnej poprawy oceny ze sprawdzianów typu B i sprawdzianów praktycznych. Poprawie podlegają oceny: niedostateczny, dopuszczający i dostateczny. Poprawa odbywa się na prośbę ucznia w ciągu dwóch tygodni od dnia podania informacji o ocenie. Uczeń może poprawić ocenę tylko raz. Pod uwagę bierze się </w:t>
            </w:r>
            <w:r w:rsidRPr="009964D5">
              <w:rPr>
                <w:rFonts w:eastAsia="Times New Roman" w:cstheme="minorHAnsi"/>
                <w:sz w:val="24"/>
                <w:szCs w:val="24"/>
                <w:lang w:eastAsia="pl-PL"/>
              </w:rPr>
              <w:t>średnią z obydwu uzyskanych ocen (tej pierwszej ze sprawdzianu i tej z poprawy).</w:t>
            </w:r>
          </w:p>
          <w:p w:rsidR="009964D5" w:rsidRP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b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są udostępnione do wglądu uczniom po ich sprawdzeniu (do 2</w:t>
            </w:r>
            <w:r w:rsidR="009964D5">
              <w:rPr>
                <w:rFonts w:cstheme="minorHAnsi"/>
                <w:sz w:val="24"/>
                <w:szCs w:val="24"/>
              </w:rPr>
              <w:t xml:space="preserve"> tygodni) i omawiane na lekcji</w:t>
            </w:r>
          </w:p>
          <w:p w:rsidR="009964D5" w:rsidRP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b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 xml:space="preserve">są udostępniane do wglądu rodzicom zgodnie z </w:t>
            </w:r>
            <w:r w:rsidR="009964D5">
              <w:rPr>
                <w:rFonts w:cstheme="minorHAnsi"/>
                <w:sz w:val="24"/>
                <w:szCs w:val="24"/>
              </w:rPr>
              <w:t>zasadami zawartymi w statucie</w:t>
            </w:r>
          </w:p>
          <w:p w:rsidR="00BF5BE9" w:rsidRP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b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są przechowywane w teczkach do końca roku szkolnego, czyli do 31 sierpnia)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Nieobecność ucznia:</w:t>
            </w:r>
          </w:p>
          <w:p w:rsidR="00BF5BE9" w:rsidRP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W razie nieobecności podczas pracy pisemnej powinien napisać sprawdzian w terminie późniejszym, uzgodnionym z nauczycielem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Prace ucznia:</w:t>
            </w:r>
          </w:p>
          <w:p w:rsidR="00BF5BE9" w:rsidRPr="00405579" w:rsidRDefault="00BF5BE9" w:rsidP="009964D5">
            <w:pPr>
              <w:spacing w:before="120"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 xml:space="preserve">Sprawdziany </w:t>
            </w:r>
            <w:r w:rsidRPr="00405579">
              <w:rPr>
                <w:rFonts w:cstheme="minorHAnsi"/>
                <w:sz w:val="24"/>
                <w:szCs w:val="24"/>
              </w:rPr>
              <w:t>są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obowiązkowe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przeprowadza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się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formie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pisemnej,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a ich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celem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jest</w:t>
            </w:r>
            <w:r w:rsidR="005A767B" w:rsidRPr="00405579">
              <w:rPr>
                <w:rFonts w:cstheme="minorHAnsi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sprawdzenie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wiadomości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 umiejętności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ucznia z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zakresu danego działu.</w:t>
            </w:r>
          </w:p>
          <w:p w:rsidR="009964D5" w:rsidRDefault="00BF5BE9" w:rsidP="009964D5">
            <w:pPr>
              <w:pStyle w:val="TableParagraph"/>
              <w:numPr>
                <w:ilvl w:val="0"/>
                <w:numId w:val="48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Sprawdzian</w:t>
            </w:r>
            <w:r w:rsidRPr="0040557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planuje</w:t>
            </w:r>
            <w:r w:rsidRPr="0040557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się</w:t>
            </w:r>
            <w:r w:rsidRPr="0040557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40557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zakończenie</w:t>
            </w:r>
            <w:r w:rsidRPr="0040557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każdego</w:t>
            </w:r>
            <w:r w:rsidRPr="0040557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działu.</w:t>
            </w:r>
          </w:p>
          <w:p w:rsidR="009964D5" w:rsidRDefault="00BF5BE9" w:rsidP="009964D5">
            <w:pPr>
              <w:pStyle w:val="TableParagraph"/>
              <w:numPr>
                <w:ilvl w:val="0"/>
                <w:numId w:val="48"/>
              </w:numPr>
              <w:tabs>
                <w:tab w:val="left" w:pos="303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informowany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planowanym sprawdzianie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co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najmniej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dwu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tygodniowym</w:t>
            </w:r>
            <w:r w:rsidRPr="009964D5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wyprzedzeniem.</w:t>
            </w:r>
          </w:p>
          <w:p w:rsidR="009964D5" w:rsidRDefault="00BF5BE9" w:rsidP="009964D5">
            <w:pPr>
              <w:pStyle w:val="TableParagraph"/>
              <w:numPr>
                <w:ilvl w:val="0"/>
                <w:numId w:val="48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Przed</w:t>
            </w:r>
            <w:r w:rsidRPr="009964D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każdym sprawdzianem</w:t>
            </w:r>
            <w:r w:rsidRPr="009964D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podaje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9964D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pisemnie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jej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9964D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programowy.</w:t>
            </w:r>
          </w:p>
          <w:p w:rsidR="009964D5" w:rsidRDefault="00BF5BE9" w:rsidP="009964D5">
            <w:pPr>
              <w:pStyle w:val="TableParagraph"/>
              <w:numPr>
                <w:ilvl w:val="0"/>
                <w:numId w:val="48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Każdy sprawdzian poprzedza lekcja powtórzeniowa, podczas której nauczyciel zwraca</w:t>
            </w:r>
            <w:r w:rsidRPr="009964D5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uwagę uczniów na najważniejsze</w:t>
            </w:r>
            <w:r w:rsidRPr="009964D5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zagadnienia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z danego działu.</w:t>
            </w:r>
          </w:p>
          <w:p w:rsidR="00BF5BE9" w:rsidRPr="009964D5" w:rsidRDefault="00BF5BE9" w:rsidP="009964D5">
            <w:pPr>
              <w:pStyle w:val="TableParagraph"/>
              <w:numPr>
                <w:ilvl w:val="0"/>
                <w:numId w:val="48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Zasada przeliczania punktów na stopień szkolny: Nauczyciel ustala ocenę każdorazowo zgodnie</w:t>
            </w:r>
            <w:r w:rsidRPr="009964D5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br/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z ilością punktów, które uczeń mógł otrzymać na różnych poziomach wymagań lub wg</w:t>
            </w:r>
            <w:r w:rsidRPr="009964D5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następującej skali: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/0% - 29%/ niedostateczny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/30% - 37%/ -(minus) dopuszczający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/38 % - 44%/ dopuszczający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/45% - 49%/ +(plus) dopuszczający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/50% - 58%/ -(minus) dostateczny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/59% - 69%/ dostateczny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/70% - 74%/ +(plus) dostateczny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/75% - 79%/ -(minus) dobry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/80% - 85%/ dobry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/86% - 89%/ +(plus) dobry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/90% - 92%/ - (minus) bardzo dobry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/93% - 95%/ bardzo dobry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/96% - 98%/ + (plus) bardzo dobry</w:t>
            </w:r>
          </w:p>
          <w:p w:rsidR="00BF5BE9" w:rsidRPr="00405579" w:rsidRDefault="00BF5BE9" w:rsidP="000A61A7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/99% - 100%/ celujący</w:t>
            </w:r>
          </w:p>
          <w:p w:rsidR="00BF5BE9" w:rsidRPr="00405579" w:rsidRDefault="00BF5BE9" w:rsidP="009964D5">
            <w:pPr>
              <w:spacing w:before="120" w:after="0" w:line="240" w:lineRule="auto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 xml:space="preserve">Kartkówki </w:t>
            </w:r>
            <w:r w:rsidRPr="00405579">
              <w:rPr>
                <w:rFonts w:cstheme="minorHAnsi"/>
                <w:sz w:val="24"/>
                <w:szCs w:val="24"/>
              </w:rPr>
              <w:t>przeprowadza się w formie pisemnej, a ich celem jest sprawdzenie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wiadomości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umiejętności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ucznia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zakresu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programowego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1–3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ostatnich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jednostek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lekcyjnych.</w:t>
            </w:r>
          </w:p>
          <w:p w:rsidR="009964D5" w:rsidRDefault="00BF5BE9" w:rsidP="009964D5">
            <w:pPr>
              <w:pStyle w:val="TableParagraph"/>
              <w:numPr>
                <w:ilvl w:val="0"/>
                <w:numId w:val="49"/>
              </w:numPr>
              <w:tabs>
                <w:tab w:val="left" w:pos="317"/>
              </w:tabs>
              <w:ind w:left="426" w:right="852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Nauczyciel nie ma obowiązku uprzedzania uczniów o terminie i zakresie programowym</w:t>
            </w:r>
            <w:r w:rsidRPr="00405579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sprawdzianu.</w:t>
            </w:r>
          </w:p>
          <w:p w:rsidR="009964D5" w:rsidRDefault="00BF5BE9" w:rsidP="009964D5">
            <w:pPr>
              <w:pStyle w:val="TableParagraph"/>
              <w:numPr>
                <w:ilvl w:val="0"/>
                <w:numId w:val="49"/>
              </w:numPr>
              <w:tabs>
                <w:tab w:val="left" w:pos="303"/>
              </w:tabs>
              <w:ind w:left="426" w:right="852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9964D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skonstruowana,</w:t>
            </w:r>
            <w:r w:rsidRPr="009964D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by</w:t>
            </w:r>
            <w:r w:rsidRPr="009964D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mógł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wykonać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wszystkie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polecenia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9964D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czasie</w:t>
            </w:r>
            <w:r w:rsidRPr="009964D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9964D5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dłuższym niż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15 minut.</w:t>
            </w:r>
          </w:p>
          <w:p w:rsidR="00BF5BE9" w:rsidRPr="009964D5" w:rsidRDefault="00BF5BE9" w:rsidP="009964D5">
            <w:pPr>
              <w:pStyle w:val="TableParagraph"/>
              <w:numPr>
                <w:ilvl w:val="0"/>
                <w:numId w:val="49"/>
              </w:numPr>
              <w:tabs>
                <w:tab w:val="left" w:pos="303"/>
              </w:tabs>
              <w:ind w:left="426" w:right="852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oceniana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punktowej,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liczba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punktów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przeliczana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na ocenę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br/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9964D5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       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zależności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od poziomu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wykonanych zadań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9964D5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wg</w:t>
            </w:r>
            <w:r w:rsidRPr="009964D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9964D5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zawartej</w:t>
            </w:r>
            <w:r w:rsidRPr="009964D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asciiTheme="minorHAnsi" w:hAnsiTheme="minorHAnsi" w:cstheme="minorHAnsi"/>
                <w:sz w:val="24"/>
                <w:szCs w:val="24"/>
              </w:rPr>
              <w:t>w pkt. 5f</w:t>
            </w:r>
          </w:p>
          <w:p w:rsidR="00BF5BE9" w:rsidRPr="00405579" w:rsidRDefault="00BF5BE9" w:rsidP="009964D5">
            <w:pPr>
              <w:spacing w:before="120" w:after="0" w:line="240" w:lineRule="auto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7.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Odpowiedź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ustna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obejmuje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zakres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programowy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aktualnie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realizowanego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działu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(3 ostatnie tematy). Oceniając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odpowiedź ustną, nauczyciel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bierze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pod uwagę: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zgodność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wypowiedzi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postawionym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pytaniem,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prawidłowe</w:t>
            </w:r>
            <w:r w:rsidRPr="009964D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posługiwanie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się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pojęciami,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prawidło</w:t>
            </w:r>
            <w:r w:rsidR="00652305" w:rsidRPr="009964D5">
              <w:rPr>
                <w:rFonts w:cstheme="minorHAnsi"/>
                <w:sz w:val="24"/>
                <w:szCs w:val="24"/>
              </w:rPr>
              <w:t>we posługiwanie się fantomem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zawartość</w:t>
            </w:r>
            <w:r w:rsidRPr="009964D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merytoryczną</w:t>
            </w:r>
            <w:r w:rsidRPr="009964D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wypowiedzi,</w:t>
            </w:r>
          </w:p>
          <w:p w:rsidR="00BF5BE9" w:rsidRP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sposób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formułowania</w:t>
            </w:r>
            <w:r w:rsidRPr="009964D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wypowiedzi.</w:t>
            </w:r>
          </w:p>
          <w:p w:rsidR="00BF5BE9" w:rsidRPr="00405579" w:rsidRDefault="00BF5BE9" w:rsidP="009964D5">
            <w:pPr>
              <w:spacing w:before="120"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Plusy</w:t>
            </w:r>
            <w:r w:rsidRPr="00405579">
              <w:rPr>
                <w:rFonts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b/>
                <w:sz w:val="24"/>
                <w:szCs w:val="24"/>
              </w:rPr>
              <w:t>i</w:t>
            </w:r>
            <w:r w:rsidRPr="00405579">
              <w:rPr>
                <w:rFonts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b/>
                <w:sz w:val="24"/>
                <w:szCs w:val="24"/>
              </w:rPr>
              <w:t>minusy: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Uczeń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otrzymuje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plus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(+)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za: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wykonanie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zadania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domowego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–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karty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pracy,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udzielanie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częstych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</w:t>
            </w:r>
            <w:r w:rsidR="009964D5">
              <w:rPr>
                <w:rFonts w:cstheme="minorHAnsi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poprawnych odpowiedzi, stosowanie wiedzy przedmiotowej w sytuacjach praktycznych, logiczne</w:t>
            </w:r>
            <w:r w:rsidRPr="00405579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myślenie i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wnioskowanie,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wysiłek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wkład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pracy.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Uczeń otrzymuje minus (-) za niewykonanie zadania domowego – karty pracy, za niewłaściwą</w:t>
            </w:r>
            <w:r w:rsidRPr="009964D5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odpowiedź lub notoryczne niezainteresowanie lekcją objawiające się ciągłym uniemożliwianiem</w:t>
            </w:r>
            <w:r w:rsidRPr="009964D5">
              <w:rPr>
                <w:rFonts w:cstheme="minorHAnsi"/>
                <w:spacing w:val="-58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zdobywania wiedzy sobie</w:t>
            </w:r>
            <w:r w:rsidRPr="009964D5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i</w:t>
            </w:r>
            <w:r w:rsidRPr="009964D5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innym.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Każde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652305" w:rsidRPr="009964D5">
              <w:rPr>
                <w:rFonts w:cstheme="minorHAnsi"/>
                <w:sz w:val="24"/>
                <w:szCs w:val="24"/>
              </w:rPr>
              <w:t>cztery</w:t>
            </w:r>
            <w:r w:rsidRPr="009964D5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plusy</w:t>
            </w:r>
            <w:r w:rsidRPr="009964D5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przelicza się</w:t>
            </w:r>
            <w:r w:rsidRPr="009964D5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na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 xml:space="preserve">ocenę </w:t>
            </w:r>
            <w:r w:rsidR="00652305" w:rsidRPr="009964D5">
              <w:rPr>
                <w:rFonts w:cstheme="minorHAnsi"/>
                <w:sz w:val="24"/>
                <w:szCs w:val="24"/>
              </w:rPr>
              <w:t>celująca</w:t>
            </w:r>
            <w:r w:rsidRPr="009964D5">
              <w:rPr>
                <w:rFonts w:cstheme="minorHAnsi"/>
                <w:sz w:val="24"/>
                <w:szCs w:val="24"/>
              </w:rPr>
              <w:t>.</w:t>
            </w:r>
          </w:p>
          <w:p w:rsidR="00BF5BE9" w:rsidRP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Każde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="009C4E80" w:rsidRPr="009964D5">
              <w:rPr>
                <w:rFonts w:cstheme="minorHAnsi"/>
                <w:sz w:val="24"/>
                <w:szCs w:val="24"/>
              </w:rPr>
              <w:t>trzy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minusy</w:t>
            </w:r>
            <w:r w:rsidRPr="009964D5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przelicza</w:t>
            </w:r>
            <w:r w:rsidRPr="009964D5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się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na</w:t>
            </w:r>
            <w:r w:rsidRPr="009964D5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ocenę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niedostateczną.</w:t>
            </w:r>
          </w:p>
          <w:p w:rsidR="00BF5BE9" w:rsidRPr="00405579" w:rsidRDefault="00BF5BE9" w:rsidP="009964D5">
            <w:pPr>
              <w:spacing w:before="120" w:after="0" w:line="240" w:lineRule="auto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 xml:space="preserve">Prace dodatkowe </w:t>
            </w:r>
            <w:r w:rsidRPr="00405579">
              <w:rPr>
                <w:rFonts w:cstheme="minorHAnsi"/>
                <w:sz w:val="24"/>
                <w:szCs w:val="24"/>
              </w:rPr>
              <w:t>obejmują dodatkowe zadania dla zainteresowanych uczniów (zadania dla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chętnych), prace projektowe wykonane indywidualnie lub zespołowo, przygotowanie gazetki</w:t>
            </w:r>
            <w:r w:rsidRPr="00405579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ściennej,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wykonanie</w:t>
            </w:r>
            <w:r w:rsidRPr="00405579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pomocy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naukowych,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prezentacji.</w:t>
            </w:r>
            <w:r w:rsidRPr="00405579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Oceniając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ten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rodzaj</w:t>
            </w:r>
            <w:r w:rsidRPr="00405579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pracy,</w:t>
            </w:r>
            <w:r w:rsidRPr="00405579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nauczyciel</w:t>
            </w:r>
            <w:r w:rsidRPr="00405579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bierze pod uwagę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m.in.: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wartość</w:t>
            </w:r>
            <w:r w:rsidRPr="00405579">
              <w:rPr>
                <w:rFonts w:cstheme="minorHAnsi"/>
                <w:spacing w:val="-9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merytoryczną</w:t>
            </w:r>
            <w:r w:rsidRPr="00405579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pracy,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estetykę</w:t>
            </w:r>
            <w:r w:rsidRPr="009964D5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wykonania,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wkład</w:t>
            </w:r>
            <w:r w:rsidRPr="009964D5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pracy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ucznia,</w:t>
            </w:r>
          </w:p>
          <w:p w:rsidR="009964D5" w:rsidRDefault="00BF5BE9" w:rsidP="009964D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sposób</w:t>
            </w:r>
            <w:r w:rsidRPr="009964D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prezentacji,</w:t>
            </w:r>
          </w:p>
          <w:p w:rsidR="00BF5BE9" w:rsidRDefault="00BF5BE9" w:rsidP="000A61A7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9964D5">
              <w:rPr>
                <w:rFonts w:cstheme="minorHAnsi"/>
                <w:sz w:val="24"/>
                <w:szCs w:val="24"/>
              </w:rPr>
              <w:t>oryginalność</w:t>
            </w:r>
            <w:r w:rsidRPr="009964D5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i</w:t>
            </w:r>
            <w:r w:rsidRPr="009964D5">
              <w:rPr>
                <w:rFonts w:cstheme="minorHAnsi"/>
                <w:spacing w:val="-7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pomysłowość</w:t>
            </w:r>
            <w:r w:rsidRPr="009964D5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964D5">
              <w:rPr>
                <w:rFonts w:cstheme="minorHAnsi"/>
                <w:sz w:val="24"/>
                <w:szCs w:val="24"/>
              </w:rPr>
              <w:t>pracy.</w:t>
            </w:r>
          </w:p>
          <w:p w:rsidR="009964D5" w:rsidRPr="009964D5" w:rsidRDefault="009964D5" w:rsidP="009964D5">
            <w:pPr>
              <w:pStyle w:val="Akapitzlist"/>
              <w:spacing w:after="0" w:line="240" w:lineRule="auto"/>
              <w:ind w:left="426"/>
              <w:rPr>
                <w:rFonts w:cstheme="minorHAnsi"/>
                <w:sz w:val="24"/>
                <w:szCs w:val="24"/>
              </w:rPr>
            </w:pP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3449A0" w:rsidRDefault="00BF5BE9" w:rsidP="003449A0">
            <w:pPr>
              <w:pStyle w:val="TableParagraph"/>
              <w:numPr>
                <w:ilvl w:val="0"/>
                <w:numId w:val="50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Każda ocena z pracy pisemnej jest uzasadniona przyznaną punktacją procentową, a w miarę</w:t>
            </w:r>
            <w:r w:rsidRPr="00405579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potrzeb – dodatkowym</w:t>
            </w:r>
            <w:r w:rsidRPr="0040557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pisemnym</w:t>
            </w:r>
            <w:r w:rsidRPr="0040557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komentarzem</w:t>
            </w:r>
            <w:r w:rsidRPr="0040557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do niej.</w:t>
            </w:r>
          </w:p>
          <w:p w:rsidR="003449A0" w:rsidRDefault="00BF5BE9" w:rsidP="000A61A7">
            <w:pPr>
              <w:pStyle w:val="TableParagraph"/>
              <w:numPr>
                <w:ilvl w:val="0"/>
                <w:numId w:val="50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Każda</w:t>
            </w:r>
            <w:r w:rsidRPr="003449A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ocena</w:t>
            </w:r>
            <w:r w:rsidRPr="003449A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Pr="003449A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odpowiedź</w:t>
            </w:r>
            <w:r w:rsidRPr="003449A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ustną</w:t>
            </w:r>
            <w:r w:rsidRPr="003449A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3449A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uzasadniona</w:t>
            </w:r>
            <w:r w:rsidRPr="003449A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3449A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3449A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forum</w:t>
            </w:r>
            <w:r w:rsidRPr="003449A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klasy,</w:t>
            </w:r>
            <w:r w:rsidRPr="003449A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ze</w:t>
            </w:r>
            <w:r w:rsidRPr="003449A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wskazaniem</w:t>
            </w:r>
            <w:r w:rsidRPr="003449A0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obszarów</w:t>
            </w:r>
            <w:r w:rsidRPr="003449A0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poprawnie</w:t>
            </w:r>
            <w:r w:rsidRPr="003449A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wykonanych</w:t>
            </w:r>
            <w:r w:rsidRPr="003449A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i umiejętności</w:t>
            </w:r>
            <w:r w:rsidRPr="003449A0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wymagających</w:t>
            </w:r>
            <w:r w:rsidRPr="003449A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449A0">
              <w:rPr>
                <w:rFonts w:asciiTheme="minorHAnsi" w:hAnsiTheme="minorHAnsi" w:cstheme="minorHAnsi"/>
                <w:sz w:val="24"/>
                <w:szCs w:val="24"/>
              </w:rPr>
              <w:t>ćwiczenia.</w:t>
            </w:r>
          </w:p>
          <w:p w:rsidR="00BF5BE9" w:rsidRPr="003449A0" w:rsidRDefault="00BF5BE9" w:rsidP="000A61A7">
            <w:pPr>
              <w:pStyle w:val="TableParagraph"/>
              <w:numPr>
                <w:ilvl w:val="0"/>
                <w:numId w:val="50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49A0">
              <w:rPr>
                <w:rFonts w:cstheme="minorHAnsi"/>
                <w:sz w:val="24"/>
                <w:szCs w:val="24"/>
              </w:rPr>
              <w:t>Nauczyciel przy wystawianiu oceny śródrocznej i rocznej w pierwszej kolejności bierze pod</w:t>
            </w:r>
            <w:r w:rsidRPr="003449A0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uwagę prace klasowe, sprawdziany,</w:t>
            </w:r>
            <w:r w:rsidRPr="003449A0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kartkówki, aktywność.)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Nieprzygotowania</w:t>
            </w:r>
          </w:p>
          <w:p w:rsidR="003449A0" w:rsidRDefault="005A767B" w:rsidP="003449A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3449A0">
              <w:rPr>
                <w:rFonts w:cstheme="minorHAnsi"/>
                <w:spacing w:val="-6"/>
                <w:sz w:val="24"/>
                <w:szCs w:val="24"/>
              </w:rPr>
              <w:t>Uczeń</w:t>
            </w:r>
            <w:r w:rsidRPr="00405579">
              <w:rPr>
                <w:rFonts w:cstheme="minorHAnsi"/>
                <w:sz w:val="24"/>
                <w:szCs w:val="24"/>
              </w:rPr>
              <w:t xml:space="preserve"> ma prawo do </w:t>
            </w:r>
            <w:r w:rsidR="00BF5BE9" w:rsidRPr="00405579">
              <w:rPr>
                <w:rFonts w:cstheme="minorHAnsi"/>
                <w:sz w:val="24"/>
                <w:szCs w:val="24"/>
              </w:rPr>
              <w:t xml:space="preserve">jednokrotnego zgłoszenia nieprzygotowania do zajęć lekcyjnych (nieprzygotowanie do lekcji oznacza: </w:t>
            </w:r>
            <w:r w:rsidR="000A61A7" w:rsidRPr="00405579">
              <w:rPr>
                <w:rFonts w:cstheme="minorHAnsi"/>
                <w:sz w:val="24"/>
                <w:szCs w:val="24"/>
              </w:rPr>
              <w:t>niegotowości do odpowiedzi ustnej, do wykonania praktycznego ćwiczeń, brak zestawu opatrunkowego do ćwiczeń, brak zeszytu, brak podręcznika lub brak pracy domowej).</w:t>
            </w:r>
          </w:p>
          <w:p w:rsidR="00BF5BE9" w:rsidRPr="003449A0" w:rsidRDefault="00BF5BE9" w:rsidP="003449A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426" w:hanging="284"/>
              <w:rPr>
                <w:rFonts w:cstheme="minorHAnsi"/>
                <w:sz w:val="24"/>
                <w:szCs w:val="24"/>
              </w:rPr>
            </w:pPr>
            <w:r w:rsidRPr="003449A0">
              <w:rPr>
                <w:rFonts w:cstheme="minorHAnsi"/>
                <w:sz w:val="24"/>
                <w:szCs w:val="24"/>
              </w:rPr>
              <w:t>Nieprzygotowania</w:t>
            </w:r>
            <w:r w:rsidRPr="003449A0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zgłasza</w:t>
            </w:r>
            <w:r w:rsidRPr="003449A0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się</w:t>
            </w:r>
            <w:r w:rsidRPr="003449A0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z</w:t>
            </w:r>
            <w:r w:rsidRPr="003449A0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miejsca</w:t>
            </w:r>
            <w:r w:rsidRPr="003449A0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ustnie</w:t>
            </w:r>
            <w:r w:rsidRPr="003449A0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na</w:t>
            </w:r>
            <w:r w:rsidRPr="003449A0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początku</w:t>
            </w:r>
            <w:r w:rsidRPr="003449A0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zajęć</w:t>
            </w:r>
            <w:r w:rsidRPr="003449A0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po</w:t>
            </w:r>
            <w:r w:rsidRPr="003449A0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sprawdzeniu</w:t>
            </w:r>
            <w:r w:rsidRPr="003449A0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z w:val="24"/>
                <w:szCs w:val="24"/>
              </w:rPr>
              <w:t>listy</w:t>
            </w:r>
            <w:r w:rsidR="000A61A7" w:rsidRPr="003449A0">
              <w:rPr>
                <w:rFonts w:cstheme="minorHAnsi"/>
                <w:sz w:val="24"/>
                <w:szCs w:val="24"/>
              </w:rPr>
              <w:t xml:space="preserve"> </w:t>
            </w:r>
            <w:r w:rsidRPr="003449A0">
              <w:rPr>
                <w:rFonts w:cstheme="minorHAnsi"/>
                <w:spacing w:val="-57"/>
                <w:sz w:val="24"/>
                <w:szCs w:val="24"/>
              </w:rPr>
              <w:t xml:space="preserve">          </w:t>
            </w:r>
            <w:r w:rsidRPr="003449A0">
              <w:rPr>
                <w:rFonts w:cstheme="minorHAnsi"/>
                <w:sz w:val="24"/>
                <w:szCs w:val="24"/>
              </w:rPr>
              <w:t>obecności.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Szczególne osiągnięcia uczniów:</w:t>
            </w:r>
          </w:p>
          <w:p w:rsidR="00BF5BE9" w:rsidRPr="00405579" w:rsidRDefault="00BF5BE9" w:rsidP="000A61A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W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tym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udział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konkursach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przedmiotowych,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szkolnych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</w:t>
            </w:r>
            <w:r w:rsidRPr="00405579">
              <w:rPr>
                <w:rFonts w:cstheme="minorHAnsi"/>
                <w:spacing w:val="-57"/>
                <w:sz w:val="24"/>
                <w:szCs w:val="24"/>
              </w:rPr>
              <w:t xml:space="preserve">                 </w:t>
            </w:r>
            <w:r w:rsidRPr="00405579">
              <w:rPr>
                <w:rFonts w:cstheme="minorHAnsi"/>
                <w:sz w:val="24"/>
                <w:szCs w:val="24"/>
              </w:rPr>
              <w:t>międzyszkolnych,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są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oceniane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zgodnie z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zasadami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zapisanymi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statucie)</w:t>
            </w:r>
          </w:p>
        </w:tc>
      </w:tr>
      <w:tr w:rsidR="00BF5BE9" w:rsidRPr="00405579" w:rsidTr="003449A0">
        <w:trPr>
          <w:trHeight w:val="255"/>
        </w:trPr>
        <w:tc>
          <w:tcPr>
            <w:tcW w:w="15134" w:type="dxa"/>
          </w:tcPr>
          <w:p w:rsidR="00BF5BE9" w:rsidRPr="00405579" w:rsidRDefault="00BF5BE9" w:rsidP="003449A0">
            <w:pPr>
              <w:pStyle w:val="Akapitzlist"/>
              <w:spacing w:after="0" w:line="240" w:lineRule="auto"/>
              <w:ind w:left="357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b/>
                <w:sz w:val="24"/>
                <w:szCs w:val="24"/>
              </w:rPr>
              <w:t>III. Postanowienia końcowe</w:t>
            </w:r>
          </w:p>
        </w:tc>
      </w:tr>
      <w:tr w:rsidR="00BF5BE9" w:rsidRPr="00405579" w:rsidTr="009964D5">
        <w:tc>
          <w:tcPr>
            <w:tcW w:w="15134" w:type="dxa"/>
          </w:tcPr>
          <w:p w:rsidR="00BF5BE9" w:rsidRPr="00405579" w:rsidRDefault="00BF5BE9" w:rsidP="004050F5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 xml:space="preserve">  We</w:t>
            </w:r>
            <w:r w:rsidRPr="0040557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wszystkich</w:t>
            </w:r>
            <w:r w:rsidRPr="0040557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kwestiach</w:t>
            </w:r>
            <w:r w:rsidRPr="0040557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nieujętych</w:t>
            </w:r>
            <w:r w:rsidRPr="0040557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0557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 xml:space="preserve"> PZO obowiązują</w:t>
            </w:r>
            <w:r w:rsidRPr="0040557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przepisy</w:t>
            </w:r>
            <w:r w:rsidRPr="0040557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Statutu</w:t>
            </w:r>
            <w:r w:rsidRPr="0040557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Szkoły</w:t>
            </w:r>
            <w:r w:rsidRPr="0040557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Podstawowej</w:t>
            </w:r>
            <w:r w:rsidRPr="00405579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405579">
              <w:rPr>
                <w:rFonts w:asciiTheme="minorHAnsi" w:hAnsiTheme="minorHAnsi" w:cstheme="minorHAnsi"/>
                <w:sz w:val="24"/>
                <w:szCs w:val="24"/>
              </w:rPr>
              <w:t>im. Jana Pawła II w Korczynie.</w:t>
            </w:r>
          </w:p>
          <w:p w:rsidR="00BF5BE9" w:rsidRPr="00405579" w:rsidRDefault="00BF5BE9" w:rsidP="004050F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05579">
              <w:rPr>
                <w:rFonts w:cstheme="minorHAnsi"/>
                <w:sz w:val="24"/>
                <w:szCs w:val="24"/>
              </w:rPr>
              <w:t>We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wszystkich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kwestiach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nieujętych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PZO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</w:t>
            </w:r>
            <w:r w:rsidRPr="00405579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Statucie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SP</w:t>
            </w:r>
            <w:r w:rsidRPr="00405579">
              <w:rPr>
                <w:rFonts w:cstheme="minorHAnsi"/>
                <w:spacing w:val="-1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im. Jana Pawła II w Korczynie</w:t>
            </w:r>
            <w:r w:rsidRPr="00405579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decyzję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podejmuje</w:t>
            </w:r>
            <w:r w:rsidRPr="00405579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się</w:t>
            </w:r>
            <w:r w:rsidRPr="00405579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z</w:t>
            </w:r>
            <w:r w:rsidRPr="00405579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uwzględnieniem przepisów Rozporządzenia w sprawie warunków i sposobu oceniania,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klasyfikowania i promowania uczniów i słuchaczy oraz przeprowadzania sprawdzianów i</w:t>
            </w:r>
            <w:r w:rsidRPr="00405579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egzaminów</w:t>
            </w:r>
            <w:r w:rsidRPr="00405579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05579">
              <w:rPr>
                <w:rFonts w:cstheme="minorHAnsi"/>
                <w:sz w:val="24"/>
                <w:szCs w:val="24"/>
              </w:rPr>
              <w:t>w szkołach publicznych.</w:t>
            </w:r>
          </w:p>
        </w:tc>
      </w:tr>
    </w:tbl>
    <w:p w:rsidR="00BF5BE9" w:rsidRPr="00405579" w:rsidRDefault="000A61A7" w:rsidP="00BF5BE9">
      <w:pPr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 xml:space="preserve">   </w:t>
      </w: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b/>
          <w:sz w:val="24"/>
          <w:szCs w:val="24"/>
        </w:rPr>
      </w:pPr>
      <w:r w:rsidRPr="00405579">
        <w:rPr>
          <w:rFonts w:eastAsia="Times New Roman" w:cstheme="minorHAnsi"/>
          <w:b/>
          <w:sz w:val="24"/>
          <w:szCs w:val="24"/>
        </w:rPr>
        <w:t>Wymagania szczegółowe na poszczególne oceny :</w:t>
      </w:r>
    </w:p>
    <w:p w:rsidR="000A61A7" w:rsidRPr="00405579" w:rsidRDefault="00982FF3" w:rsidP="000A61A7">
      <w:pPr>
        <w:spacing w:line="20" w:lineRule="exact"/>
        <w:rPr>
          <w:rFonts w:eastAsia="Times New Roman" w:cstheme="minorHAnsi"/>
          <w:sz w:val="24"/>
          <w:szCs w:val="24"/>
        </w:rPr>
      </w:pPr>
      <w:r w:rsidRPr="00982FF3">
        <w:rPr>
          <w:rFonts w:eastAsia="Times New Roman" w:cstheme="minorHAnsi"/>
          <w:b/>
          <w:sz w:val="24"/>
          <w:szCs w:val="24"/>
        </w:rPr>
        <w:pict>
          <v:line id="_x0000_s1026" style="position:absolute;z-index:-251658752" from="0,-.65pt" to="250.2pt,-.65pt" o:userdrawn="t" strokeweight="1.2pt"/>
        </w:pict>
      </w:r>
    </w:p>
    <w:p w:rsidR="000A61A7" w:rsidRPr="00405579" w:rsidRDefault="000A61A7" w:rsidP="000A61A7">
      <w:pPr>
        <w:spacing w:line="235" w:lineRule="auto"/>
        <w:ind w:left="4"/>
        <w:rPr>
          <w:rFonts w:eastAsia="Times New Roman" w:cstheme="minorHAnsi"/>
          <w:b/>
          <w:sz w:val="24"/>
          <w:szCs w:val="24"/>
          <w:u w:val="single"/>
        </w:rPr>
      </w:pPr>
      <w:r w:rsidRPr="00405579">
        <w:rPr>
          <w:rFonts w:eastAsia="Times New Roman" w:cstheme="minorHAnsi"/>
          <w:b/>
          <w:sz w:val="24"/>
          <w:szCs w:val="24"/>
          <w:u w:val="single"/>
        </w:rPr>
        <w:t>Ocena celująca:</w:t>
      </w:r>
    </w:p>
    <w:p w:rsidR="000A61A7" w:rsidRPr="00405579" w:rsidRDefault="000A61A7" w:rsidP="000A61A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Uczeń: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inicjuje dyskusję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przedstawia własne (racjonalne) koncepcje rozwiązań, działań, przedsięwzięć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systematycznie wzbogaca swoją wiedzę i umiejętności, dzieli się tym z grupą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odnajduje analogie, wskazuje szanse i zagrożenia określonych rozwiązań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wyraża własny, krytyczny, twórczy stosunek do omawianych zagadnień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 xml:space="preserve">argumentuje w obronie własnych poglądów, posługując się szeroką wiedzą 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zdobył wiedzę znacznie wchodząca  w zakres materiału programowego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wyróżnia się dużą aktywnością i zaangażowaniem na zajęciach,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korzysta z różnorodnych źródeł informacji,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lastRenderedPageBreak/>
        <w:t>jest twórczy i kreatywny, posiada inne porównywalne osiągnięcia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wzorowo prowadzi swój zeszyt przedmiotowy</w:t>
      </w:r>
    </w:p>
    <w:p w:rsidR="000A61A7" w:rsidRPr="00405579" w:rsidRDefault="000A61A7" w:rsidP="004050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b/>
          <w:sz w:val="24"/>
          <w:szCs w:val="24"/>
        </w:rPr>
      </w:pPr>
      <w:r w:rsidRPr="00405579">
        <w:rPr>
          <w:rFonts w:eastAsia="Times New Roman" w:cstheme="minorHAnsi"/>
          <w:b/>
          <w:sz w:val="24"/>
          <w:szCs w:val="24"/>
          <w:u w:val="single"/>
        </w:rPr>
        <w:t>Ocena bardzo dobra</w:t>
      </w:r>
      <w:r w:rsidRPr="00405579">
        <w:rPr>
          <w:rFonts w:eastAsia="Times New Roman" w:cstheme="minorHAnsi"/>
          <w:b/>
          <w:sz w:val="24"/>
          <w:szCs w:val="24"/>
        </w:rPr>
        <w:t>:</w:t>
      </w: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Uczeń: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sprawnie korzysta ze wszystkich dostępnych źródeł informacji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samodzielnie rozwiązuje zadania i problemy postawione przez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nauczyciela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jest aktywny na lekcjach i zajęciach pozalekcyjnych (zawodach,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konkursach)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bezbłędnie wykonuje czynności ratownicze, koryguje błędy kolegów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odpowiednio wykorzystuje sprzęt i środki ratownicze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sprawnie wyszukuje w różnych źródłach informacje o sposobach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alternatywnego działania (także doraźnego)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umie pokierować grupą rówieśników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 xml:space="preserve"> zdobył pełen zakres wiedzy przewidziany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w programie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korzysta z różnorodnych źródeł informacji,</w:t>
      </w:r>
    </w:p>
    <w:p w:rsidR="000A61A7" w:rsidRPr="00405579" w:rsidRDefault="000A61A7" w:rsidP="004050F5">
      <w:pPr>
        <w:numPr>
          <w:ilvl w:val="0"/>
          <w:numId w:val="13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bezbłędnie wykonuje czynności ratownicze, koryguje błędy kolegów,</w:t>
      </w:r>
    </w:p>
    <w:p w:rsidR="000A61A7" w:rsidRPr="00405579" w:rsidRDefault="000A61A7" w:rsidP="004050F5">
      <w:pPr>
        <w:numPr>
          <w:ilvl w:val="0"/>
          <w:numId w:val="13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odpowiednio wykorzystuje sprzęt i środki ratownicze,</w:t>
      </w:r>
    </w:p>
    <w:p w:rsidR="000A61A7" w:rsidRPr="00405579" w:rsidRDefault="000A61A7" w:rsidP="004050F5">
      <w:pPr>
        <w:numPr>
          <w:ilvl w:val="0"/>
          <w:numId w:val="13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bardzo dobrze prowadzi swój zeszyt przedmiotowy,</w:t>
      </w:r>
    </w:p>
    <w:p w:rsidR="000A61A7" w:rsidRPr="00405579" w:rsidRDefault="000A61A7" w:rsidP="004050F5">
      <w:pPr>
        <w:numPr>
          <w:ilvl w:val="0"/>
          <w:numId w:val="13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sprawnie wykorzystuje wiedzę z różnych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przedmiotów do rozwiązywania zadań</w:t>
      </w:r>
    </w:p>
    <w:p w:rsidR="000A61A7" w:rsidRPr="00405579" w:rsidRDefault="000A61A7" w:rsidP="000A61A7">
      <w:pPr>
        <w:spacing w:line="0" w:lineRule="atLeast"/>
        <w:ind w:left="4"/>
        <w:rPr>
          <w:rFonts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 xml:space="preserve">            z zakresu edukacji dla bezpieczeństwa</w:t>
      </w: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b/>
          <w:sz w:val="24"/>
          <w:szCs w:val="24"/>
        </w:rPr>
      </w:pP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b/>
          <w:sz w:val="24"/>
          <w:szCs w:val="24"/>
          <w:u w:val="single"/>
        </w:rPr>
      </w:pPr>
      <w:r w:rsidRPr="00405579">
        <w:rPr>
          <w:rFonts w:eastAsia="Times New Roman" w:cstheme="minorHAnsi"/>
          <w:b/>
          <w:sz w:val="24"/>
          <w:szCs w:val="24"/>
          <w:u w:val="single"/>
        </w:rPr>
        <w:t>Ocena dobra</w:t>
      </w: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Uczeń:</w:t>
      </w:r>
    </w:p>
    <w:p w:rsidR="000A61A7" w:rsidRPr="00405579" w:rsidRDefault="000A61A7" w:rsidP="004050F5">
      <w:pPr>
        <w:numPr>
          <w:ilvl w:val="0"/>
          <w:numId w:val="14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samodzielnie korzysta ze wskazanych źródeł informacji</w:t>
      </w:r>
    </w:p>
    <w:p w:rsidR="000A61A7" w:rsidRPr="00405579" w:rsidRDefault="000A61A7" w:rsidP="004050F5">
      <w:pPr>
        <w:numPr>
          <w:ilvl w:val="0"/>
          <w:numId w:val="14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poprawnie rozumuje w kategoriach przyczynowo-skutkowych</w:t>
      </w:r>
    </w:p>
    <w:p w:rsidR="000A61A7" w:rsidRPr="00405579" w:rsidRDefault="000A61A7" w:rsidP="004050F5">
      <w:pPr>
        <w:numPr>
          <w:ilvl w:val="0"/>
          <w:numId w:val="14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samodzielnie wykonuje typowe zadania o niewielkim stopniu złożoności</w:t>
      </w:r>
    </w:p>
    <w:p w:rsidR="000A61A7" w:rsidRPr="00405579" w:rsidRDefault="000A61A7" w:rsidP="004050F5">
      <w:pPr>
        <w:numPr>
          <w:ilvl w:val="0"/>
          <w:numId w:val="14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podejmuje wybrane zadania dodatkowe</w:t>
      </w:r>
    </w:p>
    <w:p w:rsidR="000A61A7" w:rsidRPr="00405579" w:rsidRDefault="000A61A7" w:rsidP="004050F5">
      <w:pPr>
        <w:numPr>
          <w:ilvl w:val="0"/>
          <w:numId w:val="14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 xml:space="preserve"> jest aktywny w czasie lekcji</w:t>
      </w:r>
    </w:p>
    <w:p w:rsidR="000A61A7" w:rsidRPr="00405579" w:rsidRDefault="000A61A7" w:rsidP="004050F5">
      <w:pPr>
        <w:numPr>
          <w:ilvl w:val="0"/>
          <w:numId w:val="14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poprawnie wykonuje czynności ratownicze, umie dobrać potrzebny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sprzęt i wykorzystać niektóre środki ratownicze</w:t>
      </w:r>
    </w:p>
    <w:p w:rsidR="000A61A7" w:rsidRPr="00405579" w:rsidRDefault="000A61A7" w:rsidP="004050F5">
      <w:pPr>
        <w:numPr>
          <w:ilvl w:val="0"/>
          <w:numId w:val="14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opanował materiał programowy w stopniu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zadowalającym</w:t>
      </w:r>
    </w:p>
    <w:p w:rsidR="000A61A7" w:rsidRPr="00405579" w:rsidRDefault="000A61A7" w:rsidP="004050F5">
      <w:pPr>
        <w:numPr>
          <w:ilvl w:val="0"/>
          <w:numId w:val="14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rozwiązuje samodzielnie typowe zadania praktyczne,</w:t>
      </w:r>
    </w:p>
    <w:p w:rsidR="000A61A7" w:rsidRPr="00405579" w:rsidRDefault="000A61A7" w:rsidP="004050F5">
      <w:pPr>
        <w:numPr>
          <w:ilvl w:val="0"/>
          <w:numId w:val="14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chętnie pracuje w grupie,</w:t>
      </w:r>
    </w:p>
    <w:p w:rsidR="000A61A7" w:rsidRPr="00405579" w:rsidRDefault="000A61A7" w:rsidP="000A61A7">
      <w:pPr>
        <w:spacing w:line="10" w:lineRule="exact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4050F5">
      <w:pPr>
        <w:numPr>
          <w:ilvl w:val="0"/>
          <w:numId w:val="14"/>
        </w:numPr>
        <w:tabs>
          <w:tab w:val="left" w:pos="184"/>
        </w:tabs>
        <w:spacing w:after="0" w:line="235" w:lineRule="auto"/>
        <w:ind w:right="20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lastRenderedPageBreak/>
        <w:t>poprawnie wykonuje czynności ratownicze, umie dobrać potrzebny sprzęt i wykorzystać niektóre środki ratownicze,</w:t>
      </w:r>
    </w:p>
    <w:p w:rsidR="000A61A7" w:rsidRPr="00405579" w:rsidRDefault="000A61A7" w:rsidP="000A61A7">
      <w:pPr>
        <w:spacing w:line="1" w:lineRule="exact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4050F5">
      <w:pPr>
        <w:numPr>
          <w:ilvl w:val="0"/>
          <w:numId w:val="14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jego postawy i zachowania są poprawne,</w:t>
      </w:r>
    </w:p>
    <w:p w:rsidR="000A61A7" w:rsidRPr="00405579" w:rsidRDefault="000A61A7" w:rsidP="004050F5">
      <w:pPr>
        <w:numPr>
          <w:ilvl w:val="0"/>
          <w:numId w:val="14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poprawnie prowadzi zeszyt przedmiotowy,</w:t>
      </w:r>
    </w:p>
    <w:p w:rsidR="000A61A7" w:rsidRPr="00405579" w:rsidRDefault="000A61A7" w:rsidP="000A61A7">
      <w:pPr>
        <w:tabs>
          <w:tab w:val="left" w:pos="144"/>
        </w:tabs>
        <w:spacing w:line="0" w:lineRule="atLeast"/>
        <w:ind w:left="144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0A61A7">
      <w:pPr>
        <w:spacing w:line="5" w:lineRule="exact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b/>
          <w:sz w:val="24"/>
          <w:szCs w:val="24"/>
          <w:u w:val="single"/>
        </w:rPr>
      </w:pPr>
      <w:r w:rsidRPr="00405579">
        <w:rPr>
          <w:rFonts w:eastAsia="Times New Roman" w:cstheme="minorHAnsi"/>
          <w:b/>
          <w:sz w:val="24"/>
          <w:szCs w:val="24"/>
          <w:u w:val="single"/>
        </w:rPr>
        <w:t>Ocena dostateczna</w:t>
      </w: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Uczeń:</w:t>
      </w:r>
    </w:p>
    <w:p w:rsidR="000A61A7" w:rsidRPr="00405579" w:rsidRDefault="000A61A7" w:rsidP="004050F5">
      <w:pPr>
        <w:numPr>
          <w:ilvl w:val="0"/>
          <w:numId w:val="15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 xml:space="preserve"> pod kierunkiem nauczyciela wykorzystuje podstawowe źródła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informacji</w:t>
      </w:r>
    </w:p>
    <w:p w:rsidR="000A61A7" w:rsidRPr="00405579" w:rsidRDefault="000A61A7" w:rsidP="004050F5">
      <w:pPr>
        <w:numPr>
          <w:ilvl w:val="0"/>
          <w:numId w:val="15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samodzielnie wykonuje proste zadania w trakcie zajęć</w:t>
      </w:r>
    </w:p>
    <w:p w:rsidR="000A61A7" w:rsidRPr="00405579" w:rsidRDefault="000A61A7" w:rsidP="004050F5">
      <w:pPr>
        <w:numPr>
          <w:ilvl w:val="0"/>
          <w:numId w:val="15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 xml:space="preserve"> przejawia przeciętną aktywność</w:t>
      </w:r>
    </w:p>
    <w:p w:rsidR="000A61A7" w:rsidRPr="00405579" w:rsidRDefault="000A61A7" w:rsidP="004050F5">
      <w:pPr>
        <w:numPr>
          <w:ilvl w:val="0"/>
          <w:numId w:val="15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opanował podstawowe elementy programu,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pozwalające na podejmowanie w otoczeniu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działań ratowniczych i zabezpieczających</w:t>
      </w:r>
    </w:p>
    <w:p w:rsidR="000A61A7" w:rsidRPr="00405579" w:rsidRDefault="000A61A7" w:rsidP="004050F5">
      <w:pPr>
        <w:numPr>
          <w:ilvl w:val="0"/>
          <w:numId w:val="15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rozwiązuje typowe zadania praktyczne o średnim stopniu trudności,</w:t>
      </w:r>
    </w:p>
    <w:p w:rsidR="000A61A7" w:rsidRPr="00405579" w:rsidRDefault="000A61A7" w:rsidP="004050F5">
      <w:pPr>
        <w:numPr>
          <w:ilvl w:val="0"/>
          <w:numId w:val="15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ma problemy z samodzielnym sformułowaniem i uzasadnieniem swoich wypowiedzi,</w:t>
      </w:r>
    </w:p>
    <w:p w:rsidR="000A61A7" w:rsidRPr="00405579" w:rsidRDefault="000A61A7" w:rsidP="004050F5">
      <w:pPr>
        <w:numPr>
          <w:ilvl w:val="0"/>
          <w:numId w:val="15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jego zachowania i postawy są poprawne,</w:t>
      </w:r>
    </w:p>
    <w:p w:rsidR="000A61A7" w:rsidRPr="00405579" w:rsidRDefault="000A61A7" w:rsidP="004050F5">
      <w:pPr>
        <w:numPr>
          <w:ilvl w:val="0"/>
          <w:numId w:val="15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prowadzi zeszyt przedmiotowy,</w:t>
      </w:r>
    </w:p>
    <w:p w:rsidR="000A61A7" w:rsidRPr="00405579" w:rsidRDefault="000A61A7" w:rsidP="000A61A7">
      <w:pPr>
        <w:tabs>
          <w:tab w:val="left" w:pos="144"/>
        </w:tabs>
        <w:spacing w:line="0" w:lineRule="atLeast"/>
        <w:ind w:left="724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0A61A7">
      <w:pPr>
        <w:spacing w:line="5" w:lineRule="exact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b/>
          <w:sz w:val="24"/>
          <w:szCs w:val="24"/>
          <w:u w:val="single"/>
        </w:rPr>
      </w:pPr>
      <w:r w:rsidRPr="00405579">
        <w:rPr>
          <w:rFonts w:eastAsia="Times New Roman" w:cstheme="minorHAnsi"/>
          <w:b/>
          <w:sz w:val="24"/>
          <w:szCs w:val="24"/>
          <w:u w:val="single"/>
        </w:rPr>
        <w:t>Ocena dopuszczająca</w:t>
      </w: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Uczeń:</w:t>
      </w:r>
    </w:p>
    <w:p w:rsidR="000A61A7" w:rsidRPr="00405579" w:rsidRDefault="000A61A7" w:rsidP="004050F5">
      <w:pPr>
        <w:numPr>
          <w:ilvl w:val="0"/>
          <w:numId w:val="16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przy pomocy nauczyciela wykonuje proste polecenia, wykorzystując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podstawowe umiejętności</w:t>
      </w:r>
    </w:p>
    <w:p w:rsidR="000A61A7" w:rsidRPr="00405579" w:rsidRDefault="000A61A7" w:rsidP="004050F5">
      <w:pPr>
        <w:numPr>
          <w:ilvl w:val="0"/>
          <w:numId w:val="16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wykazuje braki w wiedzy, nie uniemożliwiają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one jednak dalszej edukacji i mogą zostać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usunięte</w:t>
      </w:r>
    </w:p>
    <w:p w:rsidR="000A61A7" w:rsidRPr="00405579" w:rsidRDefault="000A61A7" w:rsidP="004050F5">
      <w:pPr>
        <w:numPr>
          <w:ilvl w:val="0"/>
          <w:numId w:val="16"/>
        </w:numPr>
        <w:tabs>
          <w:tab w:val="left" w:pos="155"/>
        </w:tabs>
        <w:spacing w:after="0" w:line="235" w:lineRule="auto"/>
        <w:ind w:right="20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ma braki w opanowaniu wiedzy i umiejętności, które są konieczne do dalszego kształcenia; posiada minimum wiedzy,</w:t>
      </w:r>
    </w:p>
    <w:p w:rsidR="000A61A7" w:rsidRPr="00405579" w:rsidRDefault="000A61A7" w:rsidP="000A61A7">
      <w:pPr>
        <w:spacing w:line="11" w:lineRule="exact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4050F5">
      <w:pPr>
        <w:numPr>
          <w:ilvl w:val="0"/>
          <w:numId w:val="16"/>
        </w:numPr>
        <w:tabs>
          <w:tab w:val="left" w:pos="160"/>
        </w:tabs>
        <w:spacing w:after="0" w:line="237" w:lineRule="auto"/>
        <w:ind w:right="20"/>
        <w:jc w:val="both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braki w opanowaniu minimum wiedzy i umiejętności opisanych w podstawie programowej nie przekreślają możliwości uzyskania przez ucznia podstawowej wiedzy w ciągu dalszej nauki,</w:t>
      </w:r>
    </w:p>
    <w:p w:rsidR="000A61A7" w:rsidRPr="00405579" w:rsidRDefault="000A61A7" w:rsidP="004050F5">
      <w:pPr>
        <w:numPr>
          <w:ilvl w:val="0"/>
          <w:numId w:val="16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jego zachowania i postawy na lekcjach są bierne, ale wykazuje chęć do współpracy.</w:t>
      </w:r>
    </w:p>
    <w:p w:rsidR="000A61A7" w:rsidRPr="00405579" w:rsidRDefault="000A61A7" w:rsidP="004050F5">
      <w:pPr>
        <w:numPr>
          <w:ilvl w:val="0"/>
          <w:numId w:val="16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prowadzi zeszyt przedmiotowy</w:t>
      </w:r>
    </w:p>
    <w:p w:rsidR="000A61A7" w:rsidRPr="00405579" w:rsidRDefault="000A61A7" w:rsidP="000A61A7">
      <w:pPr>
        <w:tabs>
          <w:tab w:val="left" w:pos="144"/>
        </w:tabs>
        <w:spacing w:line="0" w:lineRule="atLeast"/>
        <w:ind w:left="724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0A61A7">
      <w:pPr>
        <w:spacing w:line="11" w:lineRule="exact"/>
        <w:rPr>
          <w:rFonts w:eastAsia="Times New Roman" w:cstheme="minorHAnsi"/>
          <w:sz w:val="24"/>
          <w:szCs w:val="24"/>
        </w:rPr>
      </w:pP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b/>
          <w:sz w:val="24"/>
          <w:szCs w:val="24"/>
          <w:u w:val="single"/>
        </w:rPr>
      </w:pPr>
      <w:r w:rsidRPr="00405579">
        <w:rPr>
          <w:rFonts w:eastAsia="Times New Roman" w:cstheme="minorHAnsi"/>
          <w:b/>
          <w:sz w:val="24"/>
          <w:szCs w:val="24"/>
          <w:u w:val="single"/>
        </w:rPr>
        <w:t>Ocena niedostateczna</w:t>
      </w:r>
    </w:p>
    <w:p w:rsidR="000A61A7" w:rsidRPr="00405579" w:rsidRDefault="000A61A7" w:rsidP="000A61A7">
      <w:pPr>
        <w:spacing w:line="0" w:lineRule="atLeast"/>
        <w:ind w:left="4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Uczeń:</w:t>
      </w:r>
    </w:p>
    <w:p w:rsidR="000A61A7" w:rsidRPr="00405579" w:rsidRDefault="000A61A7" w:rsidP="004050F5">
      <w:pPr>
        <w:numPr>
          <w:ilvl w:val="0"/>
          <w:numId w:val="17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lastRenderedPageBreak/>
        <w:t>nie potrafi wykonać prostych poleceń, wymagających zastosowania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podstawowych umiejętności</w:t>
      </w:r>
    </w:p>
    <w:p w:rsidR="000A61A7" w:rsidRPr="00405579" w:rsidRDefault="000A61A7" w:rsidP="004050F5">
      <w:pPr>
        <w:numPr>
          <w:ilvl w:val="0"/>
          <w:numId w:val="17"/>
        </w:numPr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cstheme="minorHAnsi"/>
          <w:sz w:val="24"/>
          <w:szCs w:val="24"/>
        </w:rPr>
        <w:t>wykazuje braki w wiedzy, które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uniemożliwiają dalszy rozwój w ramach</w:t>
      </w:r>
      <w:r w:rsidRPr="00405579">
        <w:rPr>
          <w:rFonts w:eastAsia="Times New Roman" w:cstheme="minorHAnsi"/>
          <w:sz w:val="24"/>
          <w:szCs w:val="24"/>
        </w:rPr>
        <w:t xml:space="preserve"> </w:t>
      </w:r>
      <w:r w:rsidRPr="00405579">
        <w:rPr>
          <w:rFonts w:cstheme="minorHAnsi"/>
          <w:sz w:val="24"/>
          <w:szCs w:val="24"/>
        </w:rPr>
        <w:t>przedmiotu</w:t>
      </w:r>
    </w:p>
    <w:p w:rsidR="000A61A7" w:rsidRPr="00405579" w:rsidRDefault="000A61A7" w:rsidP="004050F5">
      <w:pPr>
        <w:numPr>
          <w:ilvl w:val="0"/>
          <w:numId w:val="17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nie jest w stanie wykonać zadań o niewielkim stopniu trudności,</w:t>
      </w:r>
    </w:p>
    <w:p w:rsidR="000A61A7" w:rsidRPr="00405579" w:rsidRDefault="000A61A7" w:rsidP="004050F5">
      <w:pPr>
        <w:numPr>
          <w:ilvl w:val="0"/>
          <w:numId w:val="17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wykazuje się brakiem systematyczności i chęci do nauki,</w:t>
      </w:r>
    </w:p>
    <w:p w:rsidR="000A61A7" w:rsidRPr="00405579" w:rsidRDefault="000A61A7" w:rsidP="004050F5">
      <w:pPr>
        <w:numPr>
          <w:ilvl w:val="0"/>
          <w:numId w:val="17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nie oddaje prac wytwórczych,</w:t>
      </w:r>
    </w:p>
    <w:p w:rsidR="000A61A7" w:rsidRPr="00405579" w:rsidRDefault="000A61A7" w:rsidP="004050F5">
      <w:pPr>
        <w:numPr>
          <w:ilvl w:val="0"/>
          <w:numId w:val="17"/>
        </w:numPr>
        <w:tabs>
          <w:tab w:val="left" w:pos="144"/>
        </w:tabs>
        <w:spacing w:after="0" w:line="0" w:lineRule="atLeast"/>
        <w:rPr>
          <w:rFonts w:eastAsia="Times New Roman" w:cstheme="minorHAnsi"/>
          <w:sz w:val="24"/>
          <w:szCs w:val="24"/>
        </w:rPr>
      </w:pPr>
      <w:r w:rsidRPr="00405579">
        <w:rPr>
          <w:rFonts w:eastAsia="Times New Roman" w:cstheme="minorHAnsi"/>
          <w:sz w:val="24"/>
          <w:szCs w:val="24"/>
        </w:rPr>
        <w:t>nie interesuje się przedmiotem</w:t>
      </w:r>
    </w:p>
    <w:p w:rsidR="000A61A7" w:rsidRDefault="000A61A7" w:rsidP="000A61A7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9C4E80" w:rsidRPr="00A80B7E" w:rsidRDefault="009C4E80" w:rsidP="009C4E80">
      <w:pPr>
        <w:rPr>
          <w:b/>
          <w:sz w:val="28"/>
          <w:szCs w:val="28"/>
        </w:rPr>
      </w:pPr>
      <w:r w:rsidRPr="00A80B7E">
        <w:rPr>
          <w:b/>
          <w:sz w:val="28"/>
          <w:szCs w:val="28"/>
        </w:rPr>
        <w:t xml:space="preserve">Wymagania programowe na poszczególne oceny </w:t>
      </w:r>
    </w:p>
    <w:p w:rsidR="009C4E80" w:rsidRDefault="009C4E80" w:rsidP="009C4E80">
      <w:pPr>
        <w:rPr>
          <w:b/>
        </w:rPr>
      </w:pPr>
    </w:p>
    <w:p w:rsidR="009C4E80" w:rsidRPr="00213072" w:rsidRDefault="009C4E80" w:rsidP="00B91FA1">
      <w:pPr>
        <w:pStyle w:val="Akapitzlist"/>
        <w:numPr>
          <w:ilvl w:val="0"/>
          <w:numId w:val="33"/>
        </w:numPr>
        <w:spacing w:after="0" w:line="240" w:lineRule="auto"/>
        <w:rPr>
          <w:b/>
        </w:rPr>
      </w:pPr>
      <w:r>
        <w:rPr>
          <w:b/>
        </w:rPr>
        <w:t>Postępowanie w sytuacjach zagrożeń</w:t>
      </w:r>
      <w:r w:rsidRPr="00213072">
        <w:rPr>
          <w:b/>
        </w:rPr>
        <w:br/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9C4E80" w:rsidRPr="008964DB" w:rsidTr="002D1101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9C4E80" w:rsidRPr="008964DB" w:rsidTr="002D1101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213072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dopuszczająca</w:t>
            </w:r>
          </w:p>
          <w:p w:rsidR="009C4E80" w:rsidRPr="00213072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213072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dostateczna</w:t>
            </w:r>
          </w:p>
          <w:p w:rsidR="009C4E80" w:rsidRPr="00213072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213072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dobra</w:t>
            </w:r>
          </w:p>
          <w:p w:rsidR="009C4E80" w:rsidRPr="00213072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C4E80" w:rsidRPr="00213072" w:rsidRDefault="009C4E80" w:rsidP="002D1101">
            <w:pPr>
              <w:shd w:val="clear" w:color="auto" w:fill="FFFFFF"/>
              <w:ind w:left="113" w:hanging="113"/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bardzo dobra</w:t>
            </w:r>
          </w:p>
          <w:p w:rsidR="009C4E80" w:rsidRPr="00213072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213072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celująca</w:t>
            </w:r>
            <w:r w:rsidRPr="00213072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  <w:tr w:rsidR="009C4E80" w:rsidRPr="00F96D20" w:rsidTr="002D1101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pacing w:val="1"/>
                <w:sz w:val="20"/>
                <w:szCs w:val="20"/>
              </w:rPr>
            </w:pPr>
            <w:r w:rsidRPr="00E01E65">
              <w:rPr>
                <w:spacing w:val="1"/>
                <w:sz w:val="20"/>
                <w:szCs w:val="20"/>
              </w:rPr>
              <w:t>Uczeń:</w:t>
            </w:r>
          </w:p>
          <w:p w:rsidR="009C4E80" w:rsidRPr="005F2F96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charakteryzuje zasady zachowania się ludności po ogłoszeniu alarmu</w:t>
            </w:r>
          </w:p>
          <w:p w:rsidR="009C4E80" w:rsidRPr="005F2F96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rozpoznaje zagrożenia</w:t>
            </w:r>
          </w:p>
          <w:p w:rsidR="009C4E80" w:rsidRPr="005F2F96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wymienia nazwy służb działających na rzecz zwalczania zagrożeń  </w:t>
            </w:r>
          </w:p>
          <w:p w:rsidR="009C4E80" w:rsidRPr="005F2F96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wymienia główne przyczyny pożarów</w:t>
            </w:r>
          </w:p>
          <w:p w:rsidR="009C4E80" w:rsidRPr="005F2F96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zasady postępowania podczas pożaru</w:t>
            </w:r>
          </w:p>
          <w:p w:rsidR="009C4E80" w:rsidRPr="005F2F96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wymienia typowe zagrożenia zdrowia i życia podczas pożaru </w:t>
            </w:r>
          </w:p>
          <w:p w:rsidR="009C4E80" w:rsidRPr="005F2F96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wymienia rodzaje podręcznego sprzętu gaśniczego</w:t>
            </w:r>
          </w:p>
          <w:p w:rsidR="009C4E80" w:rsidRPr="005F2F96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rozpoznaje znaki ochrony </w:t>
            </w:r>
            <w:r w:rsidRPr="005F2F96">
              <w:rPr>
                <w:sz w:val="20"/>
                <w:szCs w:val="20"/>
              </w:rPr>
              <w:lastRenderedPageBreak/>
              <w:t>przeciwpożarowej</w:t>
            </w:r>
          </w:p>
          <w:p w:rsidR="009C4E80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zasady zachowania</w:t>
            </w:r>
            <w:r w:rsidRPr="005F2F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podczas ataku terrorystycznego (np. wtargnięcie uzbrojonej osoby do szkoły)</w:t>
            </w:r>
          </w:p>
          <w:p w:rsidR="009C4E80" w:rsidRPr="00E01E65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 xml:space="preserve">opisuje obowiązki pieszego i kierowcy </w:t>
            </w:r>
            <w:r>
              <w:rPr>
                <w:sz w:val="20"/>
                <w:szCs w:val="20"/>
              </w:rPr>
              <w:t>wobec</w:t>
            </w:r>
            <w:r w:rsidRPr="00A80B7E">
              <w:rPr>
                <w:sz w:val="20"/>
                <w:szCs w:val="20"/>
              </w:rPr>
              <w:t xml:space="preserve"> pojazdu uprzywilejowanego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5"/>
                <w:sz w:val="20"/>
                <w:szCs w:val="20"/>
              </w:rPr>
              <w:lastRenderedPageBreak/>
              <w:t>Uczeń:</w:t>
            </w:r>
          </w:p>
          <w:p w:rsidR="009C4E80" w:rsidRPr="00810074" w:rsidRDefault="009C4E80" w:rsidP="00B91FA1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810074">
              <w:rPr>
                <w:sz w:val="20"/>
                <w:szCs w:val="20"/>
              </w:rPr>
              <w:t>opisuje kluczowe elementy szkolnej instrukcji ewakuacji:</w:t>
            </w:r>
          </w:p>
          <w:p w:rsidR="009C4E80" w:rsidRPr="00E01E65" w:rsidRDefault="009C4E80" w:rsidP="00B91FA1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sygnały</w:t>
            </w:r>
          </w:p>
          <w:p w:rsidR="009C4E80" w:rsidRPr="00E01E65" w:rsidRDefault="009C4E80" w:rsidP="00B91FA1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drogi </w:t>
            </w:r>
            <w:r>
              <w:rPr>
                <w:sz w:val="20"/>
                <w:szCs w:val="20"/>
              </w:rPr>
              <w:t>i</w:t>
            </w:r>
            <w:r w:rsidRPr="00E01E65">
              <w:rPr>
                <w:sz w:val="20"/>
                <w:szCs w:val="20"/>
              </w:rPr>
              <w:t xml:space="preserve"> wyjścia ewakuacyjne</w:t>
            </w:r>
          </w:p>
          <w:p w:rsidR="009C4E80" w:rsidRPr="00E01E65" w:rsidRDefault="009C4E80" w:rsidP="00B91FA1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miejsce zbiórki </w:t>
            </w:r>
          </w:p>
          <w:p w:rsidR="009C4E80" w:rsidRDefault="009C4E80" w:rsidP="00B91FA1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zasady zachowania</w:t>
            </w:r>
            <w:r w:rsidRPr="00E01E65">
              <w:rPr>
                <w:sz w:val="20"/>
                <w:szCs w:val="20"/>
              </w:rPr>
              <w:t xml:space="preserve"> podczas ewakuacji </w:t>
            </w:r>
          </w:p>
          <w:p w:rsidR="009C4E80" w:rsidRPr="005F2F96" w:rsidRDefault="009C4E80" w:rsidP="00B91FA1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810074">
              <w:rPr>
                <w:sz w:val="20"/>
                <w:szCs w:val="20"/>
              </w:rPr>
              <w:t>wymienia podstawowe środki alarmowe</w:t>
            </w:r>
            <w:r>
              <w:t xml:space="preserve"> </w:t>
            </w:r>
          </w:p>
          <w:p w:rsidR="009C4E80" w:rsidRPr="005F2F96" w:rsidRDefault="009C4E80" w:rsidP="00B91FA1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sposób użycia podręcznego sprzętu gaśniczego</w:t>
            </w:r>
          </w:p>
          <w:p w:rsidR="009C4E80" w:rsidRPr="005F2F96" w:rsidRDefault="009C4E80" w:rsidP="00B91FA1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charakteryzuje zagrożenia pożarowe w domu, szkole i najbliższej okolicy</w:t>
            </w:r>
          </w:p>
          <w:p w:rsidR="009C4E80" w:rsidRPr="005F2F96" w:rsidRDefault="009C4E80" w:rsidP="00B91FA1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przedstawia typowe </w:t>
            </w:r>
            <w:r w:rsidRPr="005F2F96">
              <w:rPr>
                <w:sz w:val="20"/>
                <w:szCs w:val="20"/>
              </w:rPr>
              <w:lastRenderedPageBreak/>
              <w:t>zagrożenia zdrowia i życia podczas powodzi, pożaru lub innych klęsk żywiołowych</w:t>
            </w:r>
          </w:p>
          <w:p w:rsidR="009C4E80" w:rsidRPr="005F2F96" w:rsidRDefault="009C4E80" w:rsidP="00B91FA1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zakres i sposób przygotowania się do planowanej ewakuacji</w:t>
            </w:r>
          </w:p>
          <w:p w:rsidR="009C4E80" w:rsidRPr="00E01E65" w:rsidRDefault="009C4E80" w:rsidP="00B91FA1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zasady postępow</w:t>
            </w:r>
            <w:r>
              <w:rPr>
                <w:sz w:val="20"/>
                <w:szCs w:val="20"/>
              </w:rPr>
              <w:t>ania podczas powodzi, śnieżycy, wichury, burzy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:rsidR="009C4E80" w:rsidRPr="00E01E65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po ogłoszeniu alarmu</w:t>
            </w:r>
          </w:p>
          <w:p w:rsidR="009C4E80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po opublikowaniu komunikatu ostrzegawczego</w:t>
            </w:r>
          </w:p>
          <w:p w:rsidR="009C4E80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charakteryzuje działalność</w:t>
            </w:r>
            <w:r>
              <w:rPr>
                <w:sz w:val="20"/>
                <w:szCs w:val="20"/>
              </w:rPr>
              <w:t xml:space="preserve"> i zadania </w:t>
            </w:r>
            <w:r w:rsidRPr="005F2F96">
              <w:rPr>
                <w:sz w:val="20"/>
                <w:szCs w:val="20"/>
              </w:rPr>
              <w:t xml:space="preserve"> społecznych podmiotów ratowniczych, w tym: Ochotniczej Straży Pożarnej, G</w:t>
            </w:r>
            <w:r>
              <w:rPr>
                <w:sz w:val="20"/>
                <w:szCs w:val="20"/>
              </w:rPr>
              <w:t>OPR, WOPR</w:t>
            </w:r>
          </w:p>
          <w:p w:rsidR="009C4E80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F2F96">
              <w:rPr>
                <w:sz w:val="20"/>
                <w:szCs w:val="20"/>
              </w:rPr>
              <w:t>pisuje sposoby gaszenia najczęściej występujących pożarów (w zarodku)</w:t>
            </w:r>
          </w:p>
          <w:p w:rsidR="009C4E80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wyjaśnia zasady zaopatrzenia ludności ewakuowanej w wodę i żywność</w:t>
            </w:r>
          </w:p>
          <w:p w:rsidR="009C4E80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>wymienia rodzaje znaków substancji toksycznych</w:t>
            </w:r>
            <w:r w:rsidRPr="005F2F96">
              <w:rPr>
                <w:sz w:val="20"/>
                <w:szCs w:val="20"/>
              </w:rPr>
              <w:t xml:space="preserve"> </w:t>
            </w:r>
          </w:p>
          <w:p w:rsidR="009C4E80" w:rsidRPr="005F2F96" w:rsidRDefault="009C4E80" w:rsidP="002D1101">
            <w:pPr>
              <w:shd w:val="clear" w:color="auto" w:fill="FFFFFF"/>
              <w:ind w:left="360"/>
              <w:rPr>
                <w:sz w:val="20"/>
                <w:szCs w:val="20"/>
              </w:rPr>
            </w:pPr>
          </w:p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:rsidR="009C4E80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charakteryzuje stopnie ewakuacji </w:t>
            </w:r>
          </w:p>
          <w:p w:rsidR="009C4E80" w:rsidRDefault="009C4E80" w:rsidP="00B91FA1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omawia zasady ewakuacji zwierząt z terenów zagrożonych</w:t>
            </w:r>
          </w:p>
          <w:p w:rsidR="009C4E80" w:rsidRPr="005F2F96" w:rsidRDefault="009C4E80" w:rsidP="00B91FA1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uzasadnia i proponuje skuteczne sposoby zapobiegania panice</w:t>
            </w:r>
          </w:p>
          <w:p w:rsidR="009C4E80" w:rsidRPr="00A80B7E" w:rsidRDefault="009C4E80" w:rsidP="002D1101">
            <w:pPr>
              <w:shd w:val="clear" w:color="auto" w:fill="FFFFFF"/>
              <w:rPr>
                <w:sz w:val="20"/>
                <w:szCs w:val="20"/>
              </w:rPr>
            </w:pPr>
          </w:p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:rsidR="009C4E80" w:rsidRPr="00A80B7E" w:rsidRDefault="009C4E80" w:rsidP="00B91FA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>redaguje treść komunikatu ostrzegawczego o zbliżającym się (wybranym) zagrożeniu dla miejscowości, w której mieszka</w:t>
            </w:r>
            <w:r>
              <w:t xml:space="preserve"> </w:t>
            </w:r>
          </w:p>
          <w:p w:rsidR="009C4E80" w:rsidRPr="00E01E65" w:rsidRDefault="009C4E80" w:rsidP="002D1101">
            <w:pPr>
              <w:ind w:left="360"/>
              <w:rPr>
                <w:sz w:val="20"/>
                <w:szCs w:val="20"/>
              </w:rPr>
            </w:pPr>
          </w:p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</w:tr>
    </w:tbl>
    <w:p w:rsidR="009C4E80" w:rsidRPr="00C475F5" w:rsidRDefault="009C4E80" w:rsidP="00B91FA1">
      <w:pPr>
        <w:pStyle w:val="Akapitzlist"/>
        <w:numPr>
          <w:ilvl w:val="0"/>
          <w:numId w:val="33"/>
        </w:numPr>
        <w:spacing w:after="0" w:line="240" w:lineRule="auto"/>
        <w:rPr>
          <w:b/>
          <w:bCs/>
          <w:color w:val="000000"/>
        </w:rPr>
      </w:pPr>
      <w:r w:rsidRPr="00C475F5">
        <w:rPr>
          <w:b/>
          <w:bCs/>
          <w:color w:val="000000"/>
        </w:rPr>
        <w:lastRenderedPageBreak/>
        <w:t>Bezpieczeństwo państwa</w:t>
      </w:r>
    </w:p>
    <w:p w:rsidR="009C4E80" w:rsidRPr="007C6593" w:rsidRDefault="009C4E80" w:rsidP="009C4E80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9C4E80" w:rsidRPr="008964DB" w:rsidTr="002D1101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9C4E80" w:rsidRPr="008964DB" w:rsidTr="002D1101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:rsidR="009C4E80" w:rsidRPr="007C6593" w:rsidRDefault="009C4E80" w:rsidP="009C4E80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9C4E80" w:rsidTr="002D1101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C475F5" w:rsidRDefault="009C4E80" w:rsidP="002D1101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C475F5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:rsidR="009C4E80" w:rsidRPr="00C475F5" w:rsidRDefault="009C4E80" w:rsidP="00B91FA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i charakteryzuje dziedziny bezpieczeństwa państwa</w:t>
            </w:r>
          </w:p>
          <w:p w:rsidR="009C4E80" w:rsidRPr="00C475F5" w:rsidRDefault="009C4E80" w:rsidP="00B91FA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wymienia elementy składowe systemu bezpieczeństwa i jego poszczególne instytucje, </w:t>
            </w:r>
          </w:p>
          <w:p w:rsidR="009C4E80" w:rsidRPr="00C475F5" w:rsidRDefault="009C4E80" w:rsidP="00B91FA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rodzaje sił zbrojnych RP</w:t>
            </w:r>
          </w:p>
          <w:p w:rsidR="009C4E80" w:rsidRPr="00C475F5" w:rsidRDefault="009C4E80" w:rsidP="00B91FA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360"/>
              <w:rPr>
                <w:color w:val="000000"/>
                <w:spacing w:val="1"/>
                <w:sz w:val="20"/>
                <w:szCs w:val="20"/>
              </w:rPr>
            </w:pPr>
            <w:r w:rsidRPr="00C475F5">
              <w:rPr>
                <w:color w:val="000000"/>
                <w:spacing w:val="-3"/>
                <w:sz w:val="20"/>
                <w:szCs w:val="20"/>
              </w:rPr>
              <w:t>rozpoznaje podstawowe typy uzbrojenia Sił Zbrojnych RP</w:t>
            </w:r>
          </w:p>
          <w:p w:rsidR="009C4E80" w:rsidRPr="00C475F5" w:rsidRDefault="009C4E80" w:rsidP="002D1101">
            <w:pPr>
              <w:shd w:val="clear" w:color="auto" w:fill="FFFFFF"/>
              <w:ind w:left="360"/>
              <w:rPr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C475F5" w:rsidRDefault="009C4E80" w:rsidP="002D1101">
            <w:pPr>
              <w:shd w:val="clear" w:color="auto" w:fill="FFFFFF"/>
              <w:ind w:left="113" w:hanging="113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omawia zadania, strukturę oraz podstawowe uzbrojenie i wyposażenie Sił Zbrojnych RP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i uzasadnia geopolityczne aspekty bezpieczeństwa państwa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charakteryzuje rodzaje sił zbrojnych RP</w:t>
            </w:r>
          </w:p>
          <w:p w:rsidR="009C4E80" w:rsidRPr="00C475F5" w:rsidRDefault="009C4E80" w:rsidP="002D1101">
            <w:pPr>
              <w:shd w:val="clear" w:color="auto" w:fill="FFFFFF"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C475F5" w:rsidRDefault="009C4E80" w:rsidP="002D1101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C475F5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identyfikuje wyzwania dla bezpieczeństwa indywidualnego</w:t>
            </w:r>
            <w:r w:rsidRPr="00C475F5">
              <w:rPr>
                <w:sz w:val="20"/>
                <w:szCs w:val="20"/>
              </w:rPr>
              <w:br/>
              <w:t>i zbiorowego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wyjaśnia znaczenie pojęcia </w:t>
            </w:r>
            <w:proofErr w:type="spellStart"/>
            <w:r w:rsidRPr="00C475F5">
              <w:rPr>
                <w:sz w:val="20"/>
                <w:szCs w:val="20"/>
              </w:rPr>
              <w:t>cyberprzemocy</w:t>
            </w:r>
            <w:proofErr w:type="spellEnd"/>
            <w:r w:rsidRPr="00C475F5">
              <w:rPr>
                <w:sz w:val="20"/>
                <w:szCs w:val="20"/>
              </w:rPr>
              <w:t>, opisuje procedury postępowania w przypadku jej wystąpienia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wymienia najczęstsze zagrożenia dla </w:t>
            </w:r>
            <w:proofErr w:type="spellStart"/>
            <w:r w:rsidRPr="00C475F5">
              <w:rPr>
                <w:sz w:val="20"/>
                <w:szCs w:val="20"/>
              </w:rPr>
              <w:t>cyberbezpieczeństwa</w:t>
            </w:r>
            <w:proofErr w:type="spellEnd"/>
            <w:r w:rsidRPr="00C475F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4E80" w:rsidRPr="00C475F5" w:rsidRDefault="009C4E80" w:rsidP="002D1101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C475F5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zadania i kompetencje władz państwowych oraz samorządowych w zakresie obronności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proponuje działania podnoszące bezpieczeństwo w sieci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główne zagrożenia dla współczesnego bezpieczeństwa</w:t>
            </w:r>
          </w:p>
          <w:p w:rsidR="009C4E80" w:rsidRPr="00C475F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:rsidR="009C4E80" w:rsidRPr="00C475F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C475F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Uczeń: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jest członkiem organizacji skautowych lub </w:t>
            </w:r>
            <w:proofErr w:type="spellStart"/>
            <w:r w:rsidRPr="00C475F5">
              <w:rPr>
                <w:sz w:val="20"/>
                <w:szCs w:val="20"/>
              </w:rPr>
              <w:t>proobronnych</w:t>
            </w:r>
            <w:proofErr w:type="spellEnd"/>
            <w:r w:rsidRPr="00C475F5">
              <w:rPr>
                <w:sz w:val="20"/>
                <w:szCs w:val="20"/>
              </w:rPr>
              <w:t>, lub grup rekonstrukcyjnych  itp.</w:t>
            </w:r>
          </w:p>
          <w:p w:rsidR="009C4E80" w:rsidRPr="00C475F5" w:rsidRDefault="009C4E80" w:rsidP="00B91FA1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doskonali się w wybranej dyscyplinie sportowej przydatnej w zakresie obronności kraju (sporty walki, strzelectwo, lekkoatletyka, biegi na orientację, jeździectwo, pływanie, nurkowanie, spadochroniarstwo itp.)</w:t>
            </w:r>
          </w:p>
        </w:tc>
      </w:tr>
    </w:tbl>
    <w:p w:rsidR="009C4E80" w:rsidRPr="00C475F5" w:rsidRDefault="009C4E80" w:rsidP="009C4E80">
      <w:pPr>
        <w:rPr>
          <w:b/>
          <w:bCs/>
        </w:rPr>
      </w:pPr>
    </w:p>
    <w:p w:rsidR="009C4E80" w:rsidRPr="00A80B7E" w:rsidRDefault="009C4E80" w:rsidP="00B91FA1">
      <w:pPr>
        <w:pStyle w:val="Akapitzlist"/>
        <w:numPr>
          <w:ilvl w:val="0"/>
          <w:numId w:val="33"/>
        </w:numPr>
        <w:spacing w:after="0" w:line="240" w:lineRule="auto"/>
        <w:rPr>
          <w:b/>
          <w:bCs/>
        </w:rPr>
      </w:pPr>
      <w:r w:rsidRPr="00A80B7E">
        <w:rPr>
          <w:b/>
          <w:bCs/>
        </w:rPr>
        <w:t>Podstawy pierwszej pomocy</w:t>
      </w:r>
    </w:p>
    <w:p w:rsidR="009C4E80" w:rsidRPr="00F96D20" w:rsidRDefault="009C4E80" w:rsidP="009C4E80">
      <w:pPr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9C4E80" w:rsidRPr="008964DB" w:rsidTr="002D1101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Ocena</w:t>
            </w:r>
          </w:p>
        </w:tc>
      </w:tr>
      <w:tr w:rsidR="009C4E80" w:rsidRPr="008964DB" w:rsidTr="002D1101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:rsidR="009C4E80" w:rsidRPr="00213072" w:rsidRDefault="009C4E80" w:rsidP="009C4E80">
      <w:pPr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4"/>
        <w:gridCol w:w="2835"/>
        <w:gridCol w:w="2977"/>
        <w:gridCol w:w="2693"/>
        <w:gridCol w:w="2918"/>
      </w:tblGrid>
      <w:tr w:rsidR="009C4E80" w:rsidTr="002D1101">
        <w:trPr>
          <w:jc w:val="center"/>
        </w:trPr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podaje definicję pierwszej pomocy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działania wchodzące w zakres pierwszej pomocy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potrafi rozpoznać osobę w stanie zagrożenia życia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wyposażenie apteczki pierwszej pomocy; wymienia przedmioty, jakie powinny się znaleźć w apteczce, np. domowej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bezpiecznego postępowania w miejscu zdarzenia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wzywa pomoc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postępowania z osobą nieprzytomną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systematycznie ponawia ocenę oddychania u osoby nieprzytomnej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metody udzielania pierwszej pomocy w urazach kończyn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zasady postępowania przeciwwstrząsowego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wymienia objawy </w:t>
            </w:r>
            <w:r w:rsidRPr="00E01E65">
              <w:rPr>
                <w:sz w:val="20"/>
                <w:szCs w:val="20"/>
              </w:rPr>
              <w:lastRenderedPageBreak/>
              <w:t>związane z najczęstszymi obrażeniami narządu ruchu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z poszkodowanymi, u których podejrzewa się uraz kręgosłupa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zastosowanie zastępczych środków opatrunkowych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 sytuacjach symulowanych prawidłowo unieruchamia kończynę po urazie w zastanej pozycji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pacing w:val="-3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 xml:space="preserve">opisuje sposób udzielania pierwszej pomocy w przypadku: </w:t>
            </w:r>
          </w:p>
          <w:p w:rsidR="009C4E80" w:rsidRPr="00E01E65" w:rsidRDefault="009C4E80" w:rsidP="00B91FA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spacing w:val="-3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zawału serca</w:t>
            </w:r>
          </w:p>
          <w:p w:rsidR="009C4E80" w:rsidRPr="00E01E65" w:rsidRDefault="009C4E80" w:rsidP="00B91FA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spacing w:val="-3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udaru mózgu</w:t>
            </w:r>
          </w:p>
          <w:p w:rsidR="009C4E80" w:rsidRPr="00E01E65" w:rsidRDefault="009C4E80" w:rsidP="00B91FA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spacing w:val="-3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napadu duszności</w:t>
            </w:r>
          </w:p>
          <w:p w:rsidR="009C4E80" w:rsidRPr="00E01E65" w:rsidRDefault="009C4E80" w:rsidP="00B91FA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spacing w:val="-3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porażenia prądem</w:t>
            </w:r>
          </w:p>
          <w:p w:rsidR="009C4E80" w:rsidRPr="00E01E65" w:rsidRDefault="009C4E80" w:rsidP="00B91FA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spacing w:val="-3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ukąszenia lub użądlenia</w:t>
            </w:r>
          </w:p>
          <w:p w:rsidR="009C4E80" w:rsidRPr="00E01E65" w:rsidRDefault="009C4E80" w:rsidP="00B91FA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spacing w:val="-3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napadu padaczkowego</w:t>
            </w:r>
          </w:p>
          <w:p w:rsidR="009C4E80" w:rsidRPr="00E01E65" w:rsidRDefault="009C4E80" w:rsidP="00B91FA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spacing w:val="-3"/>
                <w:sz w:val="20"/>
                <w:szCs w:val="20"/>
              </w:rPr>
            </w:pPr>
            <w:proofErr w:type="spellStart"/>
            <w:r w:rsidRPr="00E01E65">
              <w:rPr>
                <w:spacing w:val="-3"/>
                <w:sz w:val="20"/>
                <w:szCs w:val="20"/>
              </w:rPr>
              <w:t>hipo</w:t>
            </w:r>
            <w:proofErr w:type="spellEnd"/>
            <w:r w:rsidRPr="00E01E65">
              <w:rPr>
                <w:spacing w:val="-3"/>
                <w:sz w:val="20"/>
                <w:szCs w:val="20"/>
              </w:rPr>
              <w:t>- lub hiperglikemii</w:t>
            </w:r>
          </w:p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Uczeń: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rolę układów: oddychania, krążenia i nerwowego dla prawidłowego funkcjonowania organizmu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postępowanie w przypadku omdlenia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podstawowe czynności resuscytacji krążeniowo-oddechowej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wykonuje podstawowe czynności pierwszej pomocy w zadławieniu 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przedstawia metody zapewnienia bezpieczeństwa własnego, osoby poszkodowanej i otoczenia w sytuacjach symulowanych podczas zajęć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opatrunek osłaniający na ranę w obrębie kończyny oraz opatrunek uciskowy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i stosuje zasady unieruchamiania złamań kości długich i stawów 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wyjaśnia, na czym polega udzielanie pierwszej pomocy w oparzeniach</w:t>
            </w:r>
          </w:p>
          <w:p w:rsidR="009C4E80" w:rsidRPr="00E01E65" w:rsidRDefault="009C4E80" w:rsidP="00B91FA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 w:rsidRPr="00E01E65">
              <w:rPr>
                <w:spacing w:val="-3"/>
                <w:sz w:val="20"/>
                <w:szCs w:val="20"/>
              </w:rPr>
              <w:t xml:space="preserve">opisuje zagrożenia dla życia związane z utratą dużej ilości krwi w krótkim czasie </w:t>
            </w:r>
            <w:r w:rsidRPr="00E01E65">
              <w:rPr>
                <w:spacing w:val="-3"/>
                <w:sz w:val="20"/>
                <w:szCs w:val="20"/>
              </w:rPr>
              <w:lastRenderedPageBreak/>
              <w:t>(wstrząs)</w:t>
            </w:r>
          </w:p>
          <w:p w:rsidR="009C4E80" w:rsidRPr="00E01E65" w:rsidRDefault="009C4E80" w:rsidP="00B91FA1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typowe objawy wstrząsu krwotocznego</w:t>
            </w:r>
          </w:p>
          <w:p w:rsidR="009C4E80" w:rsidRPr="00E01E65" w:rsidRDefault="009C4E80" w:rsidP="00B91FA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 w:rsidRPr="00E01E65">
              <w:rPr>
                <w:spacing w:val="-3"/>
                <w:sz w:val="20"/>
                <w:szCs w:val="20"/>
              </w:rPr>
              <w:t>bezpiecznie odwraca poszkodowanego z brzucha na plecy</w:t>
            </w:r>
          </w:p>
          <w:p w:rsidR="009C4E80" w:rsidRPr="00E01E65" w:rsidRDefault="009C4E80" w:rsidP="00B91FA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 w:rsidRPr="00E01E65">
              <w:rPr>
                <w:spacing w:val="-3"/>
                <w:sz w:val="20"/>
                <w:szCs w:val="20"/>
              </w:rPr>
              <w:t>układa poszkodowanego w pozycji bezpiecznej/ bocznej - ustalonej</w:t>
            </w:r>
          </w:p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b/>
                <w:bCs/>
                <w:sz w:val="20"/>
                <w:szCs w:val="20"/>
              </w:rPr>
            </w:pPr>
          </w:p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:rsidR="009C4E80" w:rsidRPr="00E01E65" w:rsidRDefault="009C4E80" w:rsidP="00B91FA1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przeprowadza wywiad ratowniczy SAMPLE</w:t>
            </w:r>
          </w:p>
          <w:p w:rsidR="009C4E80" w:rsidRPr="00E01E65" w:rsidRDefault="009C4E80" w:rsidP="00B91FA1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najczęstsze przyczyny utraty przytomności</w:t>
            </w:r>
          </w:p>
          <w:p w:rsidR="009C4E80" w:rsidRPr="00E01E65" w:rsidRDefault="009C4E80" w:rsidP="00B91FA1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samopomocowe po zaobserwowaniu objawów zwiastujących omdlenie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typowe objawy zwiastujące, poprzedzające omdlenie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wykonuje podstawowe opatrunki osłaniające w obrębie głowy i tułowia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zakłada opatrunek uciskowy na rany w obrębie głowy i tułowia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wymienia przykłady zapobiegania oparzeniom, ze szczególnym uwzględnieniem środowiska domowego 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szacuje powierzchnię oparzeń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b/>
                <w:bCs/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 cel doraźnego unieruchomienia kończyny (zmniejszenie bólu, ograniczenie ryzyka pogłębiania urazu, umożliwienie bezpiecznego transportu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opisuje działania ratown</w:t>
            </w:r>
            <w:r>
              <w:rPr>
                <w:spacing w:val="-3"/>
                <w:sz w:val="20"/>
                <w:szCs w:val="20"/>
              </w:rPr>
              <w:t>icze w przypadku ciała obcego w</w:t>
            </w:r>
            <w:r w:rsidRPr="00E01E65">
              <w:rPr>
                <w:spacing w:val="-3"/>
                <w:sz w:val="20"/>
                <w:szCs w:val="20"/>
              </w:rPr>
              <w:t xml:space="preserve"> oku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główne stany zagrożenia życia lub zdrowia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lastRenderedPageBreak/>
              <w:t>definiuje NZK , wymienia jego przyczyny i typowe objawy</w:t>
            </w:r>
          </w:p>
          <w:p w:rsidR="009C4E80" w:rsidRPr="00E01E65" w:rsidRDefault="009C4E80" w:rsidP="00B91FA1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charakteryzuje zagrożenia płynące ze strony wstrząsu anafilaktycznego</w:t>
            </w:r>
          </w:p>
          <w:p w:rsidR="009C4E80" w:rsidRPr="00E01E65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4E80" w:rsidRPr="00E01E65" w:rsidRDefault="009C4E80" w:rsidP="002D1101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i opisuje poszczególne ogniwa łańcucha przeżycia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znaczenie pojęcia „</w:t>
            </w:r>
            <w:r>
              <w:rPr>
                <w:spacing w:val="-3"/>
                <w:sz w:val="20"/>
                <w:szCs w:val="20"/>
              </w:rPr>
              <w:t>z</w:t>
            </w:r>
            <w:r w:rsidRPr="00E01E65">
              <w:rPr>
                <w:spacing w:val="-3"/>
                <w:sz w:val="20"/>
                <w:szCs w:val="20"/>
              </w:rPr>
              <w:t>łota godzina”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sytuacje, w jakich można prowadzić resuscytację z wyłącznym uciskaniem klatki piersiowej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algorytm podstawowych czynności resuscytacyjnych u niemowląt i dzieci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praktycznie wykorzystuje w sytuacjach symulowanych automatyczny defibrylator (AED)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zapobiegające zadławieniu w typowych sytuacjach życia codziennego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okoliczności i sposób zakładania opaski uciskowej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sposób wykonania c</w:t>
            </w:r>
            <w:r w:rsidRPr="00E01E65">
              <w:rPr>
                <w:sz w:val="20"/>
                <w:szCs w:val="20"/>
              </w:rPr>
              <w:t xml:space="preserve">hwytu </w:t>
            </w:r>
            <w:proofErr w:type="spellStart"/>
            <w:r w:rsidRPr="00E01E6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auteka</w:t>
            </w:r>
            <w:proofErr w:type="spellEnd"/>
            <w:r w:rsidRPr="00E01E65">
              <w:rPr>
                <w:sz w:val="20"/>
                <w:szCs w:val="20"/>
              </w:rPr>
              <w:t xml:space="preserve"> i wskazuje okoliczności typowe dla jego zastosowania</w:t>
            </w:r>
          </w:p>
          <w:p w:rsidR="009C4E80" w:rsidRPr="00E01E65" w:rsidRDefault="009C4E80" w:rsidP="00B91FA1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umiejętnie stosuje schemat diagnostyczny FAST</w:t>
            </w:r>
          </w:p>
          <w:p w:rsidR="009C4E80" w:rsidRPr="00E01E65" w:rsidRDefault="009C4E80" w:rsidP="002D1101">
            <w:pPr>
              <w:shd w:val="clear" w:color="auto" w:fill="FFFFFF"/>
              <w:ind w:left="360"/>
              <w:rPr>
                <w:b/>
                <w:bCs/>
                <w:sz w:val="20"/>
                <w:szCs w:val="20"/>
              </w:rPr>
            </w:pPr>
          </w:p>
          <w:p w:rsidR="009C4E80" w:rsidRPr="00E01E65" w:rsidRDefault="009C4E80" w:rsidP="002D110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213072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lastRenderedPageBreak/>
              <w:t>Uczeń:</w:t>
            </w:r>
          </w:p>
          <w:p w:rsidR="009C4E80" w:rsidRDefault="009C4E80" w:rsidP="00B91FA1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 xml:space="preserve">uczestniczył w pozaszkolnych </w:t>
            </w:r>
            <w:r>
              <w:rPr>
                <w:sz w:val="20"/>
                <w:szCs w:val="20"/>
              </w:rPr>
              <w:t>formacjach związanych z ratownictwem</w:t>
            </w:r>
            <w:r w:rsidRPr="00213072">
              <w:rPr>
                <w:sz w:val="20"/>
                <w:szCs w:val="20"/>
              </w:rPr>
              <w:t xml:space="preserve"> medycznym</w:t>
            </w:r>
          </w:p>
          <w:p w:rsidR="009C4E80" w:rsidRPr="00E01E65" w:rsidRDefault="009C4E80" w:rsidP="00B91FA1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01E65">
              <w:rPr>
                <w:sz w:val="20"/>
                <w:szCs w:val="20"/>
              </w:rPr>
              <w:t>otrafi zainstalować w telefonie komórkowym system ostrzegania o lokalnych zagrożeniach</w:t>
            </w:r>
          </w:p>
          <w:p w:rsidR="009C4E80" w:rsidRPr="00C57D13" w:rsidRDefault="009C4E80" w:rsidP="002D1101">
            <w:pPr>
              <w:shd w:val="clear" w:color="auto" w:fill="FFFFFF"/>
              <w:rPr>
                <w:sz w:val="20"/>
                <w:szCs w:val="20"/>
              </w:rPr>
            </w:pPr>
          </w:p>
          <w:p w:rsidR="009C4E80" w:rsidRPr="00213072" w:rsidRDefault="009C4E80" w:rsidP="002D1101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9C4E80" w:rsidRDefault="009C4E80" w:rsidP="009C4E80">
      <w:pPr>
        <w:rPr>
          <w:b/>
          <w:color w:val="000000"/>
          <w:spacing w:val="-2"/>
          <w:sz w:val="18"/>
          <w:szCs w:val="18"/>
        </w:rPr>
      </w:pPr>
    </w:p>
    <w:p w:rsidR="009C4E80" w:rsidRPr="00213072" w:rsidRDefault="009C4E80" w:rsidP="00B91FA1">
      <w:pPr>
        <w:pStyle w:val="Akapitzlist"/>
        <w:numPr>
          <w:ilvl w:val="0"/>
          <w:numId w:val="33"/>
        </w:numPr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Kształtowanie postaw obronnych</w:t>
      </w:r>
    </w:p>
    <w:p w:rsidR="009C4E80" w:rsidRPr="007C6593" w:rsidRDefault="009C4E80" w:rsidP="009C4E80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6"/>
        <w:gridCol w:w="2835"/>
        <w:gridCol w:w="2977"/>
        <w:gridCol w:w="2693"/>
        <w:gridCol w:w="2921"/>
      </w:tblGrid>
      <w:tr w:rsidR="009C4E80" w:rsidRPr="008964DB" w:rsidTr="002D1101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9C4E80" w:rsidRPr="008964DB" w:rsidTr="002D1101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9C4E80" w:rsidRPr="008964DB" w:rsidRDefault="009C4E80" w:rsidP="002D1101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:rsidR="009C4E80" w:rsidRPr="007C6593" w:rsidRDefault="009C4E80" w:rsidP="009C4E80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02"/>
        <w:gridCol w:w="2835"/>
        <w:gridCol w:w="2977"/>
        <w:gridCol w:w="2693"/>
        <w:gridCol w:w="2896"/>
      </w:tblGrid>
      <w:tr w:rsidR="009C4E80" w:rsidRPr="007D2BC8" w:rsidTr="002D1101"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213072" w:rsidRDefault="009C4E80" w:rsidP="002D1101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213072">
              <w:rPr>
                <w:color w:val="000000"/>
                <w:spacing w:val="1"/>
                <w:sz w:val="20"/>
                <w:szCs w:val="20"/>
              </w:rPr>
              <w:lastRenderedPageBreak/>
              <w:t>Uczeń:</w:t>
            </w:r>
          </w:p>
          <w:p w:rsidR="009C4E80" w:rsidRDefault="009C4E80" w:rsidP="00B91FA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omawia zasadę BLOS</w:t>
            </w:r>
          </w:p>
          <w:p w:rsidR="009C4E80" w:rsidRPr="0037729F" w:rsidRDefault="009C4E80" w:rsidP="00B91FA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omawia zasady zachowania na strzelnicy</w:t>
            </w:r>
          </w:p>
          <w:p w:rsidR="009C4E80" w:rsidRPr="0037729F" w:rsidRDefault="009C4E80" w:rsidP="00B91FA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 xml:space="preserve">zna podstawowe zasady orientowania się w terenie </w:t>
            </w:r>
          </w:p>
          <w:p w:rsidR="009C4E80" w:rsidRDefault="009C4E80" w:rsidP="002D1101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213072" w:rsidRDefault="009C4E80" w:rsidP="002D1101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:rsidR="009C4E80" w:rsidRPr="00D3289D" w:rsidRDefault="009C4E80" w:rsidP="00B91FA1">
            <w:pPr>
              <w:pStyle w:val="Akapitzlist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wymienia przykłady broni strzeleckiej</w:t>
            </w:r>
          </w:p>
          <w:p w:rsidR="009C4E80" w:rsidRPr="0037729F" w:rsidRDefault="009C4E80" w:rsidP="00B91FA1">
            <w:pPr>
              <w:pStyle w:val="Akapitzlist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omawia przykłady urządzeń i narzędzi przydatnych podczas poruszania się w nieznanym terenie (kompas, GPS, mapy, punkty charakterystyczne)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213072" w:rsidRDefault="009C4E80" w:rsidP="002D1101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:rsidR="009C4E80" w:rsidRDefault="009C4E80" w:rsidP="00B91FA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prawidłowo przyjmuje</w:t>
            </w:r>
            <w:r w:rsidRPr="0037729F">
              <w:rPr>
                <w:sz w:val="18"/>
                <w:szCs w:val="18"/>
              </w:rPr>
              <w:t xml:space="preserve"> pozycje strzeleckie: stojąc, klęcząc, leżąc</w:t>
            </w:r>
            <w:r>
              <w:rPr>
                <w:sz w:val="18"/>
                <w:szCs w:val="18"/>
              </w:rPr>
              <w:t>)</w:t>
            </w:r>
          </w:p>
          <w:p w:rsidR="009C4E80" w:rsidRDefault="009C4E80" w:rsidP="00B91FA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wymienia podstawowe elementy broni palnej</w:t>
            </w:r>
          </w:p>
          <w:p w:rsidR="009C4E80" w:rsidRPr="00D3289D" w:rsidRDefault="009C4E80" w:rsidP="00B91FA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orientować się w terenie za pomocą: mapy, kompasu, GPS, punktów charakterystycznych</w:t>
            </w:r>
          </w:p>
          <w:p w:rsidR="009C4E80" w:rsidRPr="00D3289D" w:rsidRDefault="009C4E80" w:rsidP="00B91FA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omawia ograniczenia związane z wykorzystaniem urządzeń GPS</w:t>
            </w:r>
            <w:r>
              <w:rPr>
                <w:sz w:val="20"/>
                <w:szCs w:val="20"/>
              </w:rPr>
              <w:t xml:space="preserve"> i kompasu</w:t>
            </w:r>
          </w:p>
          <w:p w:rsidR="009C4E80" w:rsidRPr="007D2BC8" w:rsidRDefault="009C4E80" w:rsidP="002D110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4E80" w:rsidRDefault="009C4E80" w:rsidP="002D1101">
            <w:pPr>
              <w:shd w:val="clear" w:color="auto" w:fill="FFFFFF"/>
              <w:ind w:left="113" w:hanging="113"/>
              <w:rPr>
                <w:color w:val="000000"/>
                <w:spacing w:val="-6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:rsidR="009C4E80" w:rsidRPr="00D3289D" w:rsidRDefault="009C4E80" w:rsidP="00B91FA1">
            <w:pPr>
              <w:pStyle w:val="Akapitzlist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color w:val="000000"/>
                <w:spacing w:val="-1"/>
                <w:sz w:val="20"/>
                <w:szCs w:val="20"/>
              </w:rPr>
            </w:pPr>
            <w:r w:rsidRPr="00D3289D">
              <w:rPr>
                <w:color w:val="000000"/>
                <w:spacing w:val="-1"/>
                <w:sz w:val="20"/>
                <w:szCs w:val="20"/>
              </w:rPr>
              <w:t>potrafi zgrywać przyrządy celownicze</w:t>
            </w:r>
          </w:p>
          <w:p w:rsidR="009C4E80" w:rsidRDefault="009C4E80" w:rsidP="00B91FA1">
            <w:pPr>
              <w:pStyle w:val="Akapitzlist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color w:val="000000"/>
                <w:spacing w:val="-1"/>
                <w:sz w:val="20"/>
                <w:szCs w:val="20"/>
              </w:rPr>
            </w:pPr>
            <w:r w:rsidRPr="00D3289D">
              <w:rPr>
                <w:color w:val="000000"/>
                <w:spacing w:val="-1"/>
                <w:sz w:val="20"/>
                <w:szCs w:val="20"/>
              </w:rPr>
              <w:t>wymienia i charakteryzuje rodzaje map</w:t>
            </w:r>
          </w:p>
          <w:p w:rsidR="009C4E80" w:rsidRPr="00D3289D" w:rsidRDefault="009C4E80" w:rsidP="00B91FA1">
            <w:pPr>
              <w:pStyle w:val="Akapitzlist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omawia najważniejsze elementy mapy</w:t>
            </w:r>
          </w:p>
          <w:p w:rsidR="009C4E80" w:rsidRPr="007D2BC8" w:rsidRDefault="009C4E80" w:rsidP="002D1101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80" w:rsidRPr="00213072" w:rsidRDefault="009C4E80" w:rsidP="002D1101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Uczeń:</w:t>
            </w:r>
          </w:p>
          <w:p w:rsidR="009C4E80" w:rsidRPr="00D3289D" w:rsidRDefault="009C4E80" w:rsidP="00B91FA1">
            <w:pPr>
              <w:pStyle w:val="Akapitzlist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wymienia główne przyczyny wypadków podczas strzelania</w:t>
            </w:r>
          </w:p>
          <w:p w:rsidR="009C4E80" w:rsidRPr="007D2BC8" w:rsidRDefault="009C4E80" w:rsidP="002D1101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</w:tr>
    </w:tbl>
    <w:p w:rsidR="009C4E80" w:rsidRDefault="009C4E80" w:rsidP="009C4E80"/>
    <w:p w:rsidR="009C4E80" w:rsidRPr="00405579" w:rsidRDefault="009C4E80" w:rsidP="000A61A7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sectPr w:rsidR="009C4E80" w:rsidRPr="00405579" w:rsidSect="009C4E8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AF1" w:rsidRDefault="006C1AF1" w:rsidP="00BF5BE9">
      <w:pPr>
        <w:spacing w:after="0" w:line="240" w:lineRule="auto"/>
      </w:pPr>
      <w:r>
        <w:separator/>
      </w:r>
    </w:p>
  </w:endnote>
  <w:endnote w:type="continuationSeparator" w:id="0">
    <w:p w:rsidR="006C1AF1" w:rsidRDefault="006C1AF1" w:rsidP="00BF5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AF1" w:rsidRDefault="006C1AF1" w:rsidP="00BF5BE9">
      <w:pPr>
        <w:spacing w:after="0" w:line="240" w:lineRule="auto"/>
      </w:pPr>
      <w:r>
        <w:separator/>
      </w:r>
    </w:p>
  </w:footnote>
  <w:footnote w:type="continuationSeparator" w:id="0">
    <w:p w:rsidR="006C1AF1" w:rsidRDefault="006C1AF1" w:rsidP="00BF5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j0115864"/>
      </v:shape>
    </w:pict>
  </w:numPicBullet>
  <w:abstractNum w:abstractNumId="0">
    <w:nsid w:val="0036377E"/>
    <w:multiLevelType w:val="hybridMultilevel"/>
    <w:tmpl w:val="187A5A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24FF6"/>
    <w:multiLevelType w:val="hybridMultilevel"/>
    <w:tmpl w:val="BDD2AF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976373"/>
    <w:multiLevelType w:val="hybridMultilevel"/>
    <w:tmpl w:val="392CD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137F5"/>
    <w:multiLevelType w:val="hybridMultilevel"/>
    <w:tmpl w:val="856C19FE"/>
    <w:lvl w:ilvl="0" w:tplc="837EE1D0">
      <w:start w:val="1"/>
      <w:numFmt w:val="bullet"/>
      <w:pStyle w:val="WYliczenieSc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7">
    <w:nsid w:val="1DF86A9C"/>
    <w:multiLevelType w:val="hybridMultilevel"/>
    <w:tmpl w:val="447816F8"/>
    <w:lvl w:ilvl="0" w:tplc="9C5A8E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32BAB"/>
    <w:multiLevelType w:val="hybridMultilevel"/>
    <w:tmpl w:val="00261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D37DD"/>
    <w:multiLevelType w:val="hybridMultilevel"/>
    <w:tmpl w:val="302EB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1">
    <w:nsid w:val="26D9151D"/>
    <w:multiLevelType w:val="hybridMultilevel"/>
    <w:tmpl w:val="45BEE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232662"/>
    <w:multiLevelType w:val="hybridMultilevel"/>
    <w:tmpl w:val="7528EB38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3">
    <w:nsid w:val="2E744E66"/>
    <w:multiLevelType w:val="hybridMultilevel"/>
    <w:tmpl w:val="A4E09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F1001F"/>
    <w:multiLevelType w:val="hybridMultilevel"/>
    <w:tmpl w:val="89B8D292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56" w:hanging="227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5">
    <w:nsid w:val="32965094"/>
    <w:multiLevelType w:val="hybridMultilevel"/>
    <w:tmpl w:val="0A769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275F8"/>
    <w:multiLevelType w:val="hybridMultilevel"/>
    <w:tmpl w:val="F1E45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047452"/>
    <w:multiLevelType w:val="hybridMultilevel"/>
    <w:tmpl w:val="82EE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3A29E9"/>
    <w:multiLevelType w:val="hybridMultilevel"/>
    <w:tmpl w:val="31D07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052BE"/>
    <w:multiLevelType w:val="hybridMultilevel"/>
    <w:tmpl w:val="23C6A8B6"/>
    <w:lvl w:ilvl="0" w:tplc="CD0C05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C430CDC"/>
    <w:multiLevelType w:val="hybridMultilevel"/>
    <w:tmpl w:val="0AE68B4C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22">
    <w:nsid w:val="41AC1AC2"/>
    <w:multiLevelType w:val="hybridMultilevel"/>
    <w:tmpl w:val="869A23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8A42CD"/>
    <w:multiLevelType w:val="hybridMultilevel"/>
    <w:tmpl w:val="C86EC9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41F2770"/>
    <w:multiLevelType w:val="hybridMultilevel"/>
    <w:tmpl w:val="ADA06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6">
    <w:nsid w:val="47DE6053"/>
    <w:multiLevelType w:val="hybridMultilevel"/>
    <w:tmpl w:val="3DA40B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494CD0"/>
    <w:multiLevelType w:val="hybridMultilevel"/>
    <w:tmpl w:val="155A9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7A3FDB"/>
    <w:multiLevelType w:val="hybridMultilevel"/>
    <w:tmpl w:val="F078B32A"/>
    <w:lvl w:ilvl="0" w:tplc="CD0C0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8D6FDA"/>
    <w:multiLevelType w:val="hybridMultilevel"/>
    <w:tmpl w:val="50149A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267E61"/>
    <w:multiLevelType w:val="hybridMultilevel"/>
    <w:tmpl w:val="3286B5C6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1">
    <w:nsid w:val="4DC53CFB"/>
    <w:multiLevelType w:val="hybridMultilevel"/>
    <w:tmpl w:val="6BA63466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2">
    <w:nsid w:val="4F4E37CB"/>
    <w:multiLevelType w:val="hybridMultilevel"/>
    <w:tmpl w:val="6DD4EA1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3">
    <w:nsid w:val="51A86E01"/>
    <w:multiLevelType w:val="hybridMultilevel"/>
    <w:tmpl w:val="FD5C6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1553FE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6A47CC"/>
    <w:multiLevelType w:val="hybridMultilevel"/>
    <w:tmpl w:val="51745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945F6B"/>
    <w:multiLevelType w:val="hybridMultilevel"/>
    <w:tmpl w:val="A6AA576C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7">
    <w:nsid w:val="5D6F2DA1"/>
    <w:multiLevelType w:val="hybridMultilevel"/>
    <w:tmpl w:val="80B29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133DDB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62264AA"/>
    <w:multiLevelType w:val="hybridMultilevel"/>
    <w:tmpl w:val="3F4CC66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EEF2769"/>
    <w:multiLevelType w:val="hybridMultilevel"/>
    <w:tmpl w:val="3C3C294A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C32453"/>
    <w:multiLevelType w:val="hybridMultilevel"/>
    <w:tmpl w:val="6DB09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315592"/>
    <w:multiLevelType w:val="hybridMultilevel"/>
    <w:tmpl w:val="C41259D0"/>
    <w:lvl w:ilvl="0" w:tplc="165E9090">
      <w:start w:val="1"/>
      <w:numFmt w:val="bullet"/>
      <w:pStyle w:val="punktySc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BF3C50"/>
    <w:multiLevelType w:val="hybridMultilevel"/>
    <w:tmpl w:val="18BE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F610F7"/>
    <w:multiLevelType w:val="hybridMultilevel"/>
    <w:tmpl w:val="281C0AA4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6">
    <w:nsid w:val="7C650848"/>
    <w:multiLevelType w:val="hybridMultilevel"/>
    <w:tmpl w:val="B5DAEA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8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0"/>
  </w:num>
  <w:num w:numId="2">
    <w:abstractNumId w:val="2"/>
  </w:num>
  <w:num w:numId="3">
    <w:abstractNumId w:val="1"/>
  </w:num>
  <w:num w:numId="4">
    <w:abstractNumId w:val="48"/>
  </w:num>
  <w:num w:numId="5">
    <w:abstractNumId w:val="6"/>
  </w:num>
  <w:num w:numId="6">
    <w:abstractNumId w:val="21"/>
  </w:num>
  <w:num w:numId="7">
    <w:abstractNumId w:val="47"/>
  </w:num>
  <w:num w:numId="8">
    <w:abstractNumId w:val="25"/>
  </w:num>
  <w:num w:numId="9">
    <w:abstractNumId w:val="14"/>
  </w:num>
  <w:num w:numId="10">
    <w:abstractNumId w:val="17"/>
  </w:num>
  <w:num w:numId="11">
    <w:abstractNumId w:val="10"/>
  </w:num>
  <w:num w:numId="12">
    <w:abstractNumId w:val="13"/>
  </w:num>
  <w:num w:numId="13">
    <w:abstractNumId w:val="39"/>
  </w:num>
  <w:num w:numId="14">
    <w:abstractNumId w:val="12"/>
  </w:num>
  <w:num w:numId="15">
    <w:abstractNumId w:val="36"/>
  </w:num>
  <w:num w:numId="16">
    <w:abstractNumId w:val="45"/>
  </w:num>
  <w:num w:numId="17">
    <w:abstractNumId w:val="31"/>
  </w:num>
  <w:num w:numId="18">
    <w:abstractNumId w:val="5"/>
  </w:num>
  <w:num w:numId="19">
    <w:abstractNumId w:val="43"/>
  </w:num>
  <w:num w:numId="20">
    <w:abstractNumId w:val="34"/>
  </w:num>
  <w:num w:numId="21">
    <w:abstractNumId w:val="38"/>
  </w:num>
  <w:num w:numId="2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9"/>
  </w:num>
  <w:num w:numId="25">
    <w:abstractNumId w:val="41"/>
  </w:num>
  <w:num w:numId="26">
    <w:abstractNumId w:val="46"/>
  </w:num>
  <w:num w:numId="27">
    <w:abstractNumId w:val="0"/>
  </w:num>
  <w:num w:numId="28">
    <w:abstractNumId w:val="32"/>
  </w:num>
  <w:num w:numId="29">
    <w:abstractNumId w:val="3"/>
  </w:num>
  <w:num w:numId="30">
    <w:abstractNumId w:val="23"/>
  </w:num>
  <w:num w:numId="31">
    <w:abstractNumId w:val="22"/>
  </w:num>
  <w:num w:numId="32">
    <w:abstractNumId w:val="24"/>
  </w:num>
  <w:num w:numId="33">
    <w:abstractNumId w:val="4"/>
  </w:num>
  <w:num w:numId="34">
    <w:abstractNumId w:val="35"/>
  </w:num>
  <w:num w:numId="35">
    <w:abstractNumId w:val="33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44"/>
  </w:num>
  <w:num w:numId="41">
    <w:abstractNumId w:val="27"/>
  </w:num>
  <w:num w:numId="42">
    <w:abstractNumId w:val="42"/>
  </w:num>
  <w:num w:numId="43">
    <w:abstractNumId w:val="18"/>
  </w:num>
  <w:num w:numId="44">
    <w:abstractNumId w:val="16"/>
  </w:num>
  <w:num w:numId="45">
    <w:abstractNumId w:val="19"/>
  </w:num>
  <w:num w:numId="46">
    <w:abstractNumId w:val="29"/>
  </w:num>
  <w:num w:numId="47">
    <w:abstractNumId w:val="28"/>
  </w:num>
  <w:num w:numId="48">
    <w:abstractNumId w:val="20"/>
  </w:num>
  <w:num w:numId="49">
    <w:abstractNumId w:val="30"/>
  </w:num>
  <w:num w:numId="50">
    <w:abstractNumId w:val="7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BE9"/>
    <w:rsid w:val="000A61A7"/>
    <w:rsid w:val="000F78CF"/>
    <w:rsid w:val="003029DC"/>
    <w:rsid w:val="003449A0"/>
    <w:rsid w:val="00347AA1"/>
    <w:rsid w:val="003D6537"/>
    <w:rsid w:val="004050F5"/>
    <w:rsid w:val="00405579"/>
    <w:rsid w:val="005A767B"/>
    <w:rsid w:val="005D5777"/>
    <w:rsid w:val="00652305"/>
    <w:rsid w:val="006C1AF1"/>
    <w:rsid w:val="00982FF3"/>
    <w:rsid w:val="009964D5"/>
    <w:rsid w:val="009C4E80"/>
    <w:rsid w:val="00A838BE"/>
    <w:rsid w:val="00B91FA1"/>
    <w:rsid w:val="00BA07FB"/>
    <w:rsid w:val="00BF5BE9"/>
    <w:rsid w:val="00C5031F"/>
    <w:rsid w:val="00F90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B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5BE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F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F5BE9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F5BE9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5B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F5BE9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BF5BE9"/>
    <w:pPr>
      <w:spacing w:line="181" w:lineRule="atLeast"/>
    </w:pPr>
    <w:rPr>
      <w:rFonts w:ascii="CentSchbookEU" w:eastAsia="Calibri" w:hAnsi="CentSchbookEU" w:cs="Times New Roman"/>
      <w:color w:val="auto"/>
      <w:lang w:eastAsia="pl-PL"/>
    </w:rPr>
  </w:style>
  <w:style w:type="character" w:customStyle="1" w:styleId="A17">
    <w:name w:val="A17"/>
    <w:uiPriority w:val="99"/>
    <w:rsid w:val="00BF5BE9"/>
    <w:rPr>
      <w:rFonts w:cs="CentSchbookEU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BE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BE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B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BE9"/>
    <w:rPr>
      <w:rFonts w:ascii="Tahoma" w:hAnsi="Tahoma" w:cs="Tahoma"/>
      <w:sz w:val="16"/>
      <w:szCs w:val="16"/>
    </w:rPr>
  </w:style>
  <w:style w:type="paragraph" w:customStyle="1" w:styleId="PodtytuSc">
    <w:name w:val="Podtytuł_Sc"/>
    <w:basedOn w:val="Normalny"/>
    <w:link w:val="PodtytuScZnak"/>
    <w:qFormat/>
    <w:rsid w:val="000A61A7"/>
    <w:pPr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bCs/>
      <w:color w:val="002060"/>
      <w:sz w:val="26"/>
      <w:szCs w:val="26"/>
    </w:rPr>
  </w:style>
  <w:style w:type="character" w:customStyle="1" w:styleId="PodtytuScZnak">
    <w:name w:val="Podtytuł_Sc Znak"/>
    <w:basedOn w:val="Domylnaczcionkaakapitu"/>
    <w:link w:val="PodtytuSc"/>
    <w:rsid w:val="000A61A7"/>
    <w:rPr>
      <w:rFonts w:ascii="Times New Roman" w:hAnsi="Times New Roman" w:cs="Times New Roman"/>
      <w:b/>
      <w:bCs/>
      <w:color w:val="002060"/>
      <w:sz w:val="26"/>
      <w:szCs w:val="26"/>
    </w:rPr>
  </w:style>
  <w:style w:type="paragraph" w:customStyle="1" w:styleId="punktySc">
    <w:name w:val="punkty_Sc"/>
    <w:basedOn w:val="Normalny"/>
    <w:link w:val="punktyScZnak"/>
    <w:qFormat/>
    <w:rsid w:val="000A61A7"/>
    <w:pPr>
      <w:numPr>
        <w:numId w:val="19"/>
      </w:numPr>
      <w:autoSpaceDE w:val="0"/>
      <w:autoSpaceDN w:val="0"/>
      <w:adjustRightInd w:val="0"/>
      <w:spacing w:after="38" w:line="240" w:lineRule="auto"/>
      <w:ind w:left="426" w:hanging="284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unktyScZnak">
    <w:name w:val="punkty_Sc Znak"/>
    <w:basedOn w:val="Domylnaczcionkaakapitu"/>
    <w:link w:val="punktySc"/>
    <w:rsid w:val="000A61A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0A61A7"/>
  </w:style>
  <w:style w:type="character" w:customStyle="1" w:styleId="stopkaScZnak">
    <w:name w:val="stopka_Sc Znak"/>
    <w:basedOn w:val="StopkaZnak"/>
    <w:link w:val="stopkaSc"/>
    <w:rsid w:val="000A61A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A61A7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A61A7"/>
    <w:rPr>
      <w:sz w:val="24"/>
      <w:szCs w:val="24"/>
    </w:rPr>
  </w:style>
  <w:style w:type="paragraph" w:customStyle="1" w:styleId="TytuSc">
    <w:name w:val="Tytuł_Sc"/>
    <w:basedOn w:val="Normalny"/>
    <w:link w:val="TytuScZnak"/>
    <w:qFormat/>
    <w:rsid w:val="000A61A7"/>
    <w:pPr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b/>
      <w:bCs/>
      <w:color w:val="002060"/>
      <w:sz w:val="32"/>
      <w:szCs w:val="32"/>
    </w:rPr>
  </w:style>
  <w:style w:type="character" w:customStyle="1" w:styleId="TytuScZnak">
    <w:name w:val="Tytuł_Sc Znak"/>
    <w:basedOn w:val="Domylnaczcionkaakapitu"/>
    <w:link w:val="TytuSc"/>
    <w:rsid w:val="000A61A7"/>
    <w:rPr>
      <w:rFonts w:ascii="Times New Roman" w:hAnsi="Times New Roman" w:cs="Times New Roman"/>
      <w:b/>
      <w:bCs/>
      <w:color w:val="002060"/>
      <w:sz w:val="32"/>
      <w:szCs w:val="32"/>
    </w:rPr>
  </w:style>
  <w:style w:type="paragraph" w:customStyle="1" w:styleId="WYliczenieSc">
    <w:name w:val="WYliczenie_Sc"/>
    <w:basedOn w:val="Normalny"/>
    <w:link w:val="WYliczenieScZnak"/>
    <w:qFormat/>
    <w:rsid w:val="000A61A7"/>
    <w:pPr>
      <w:numPr>
        <w:numId w:val="18"/>
      </w:numPr>
      <w:autoSpaceDE w:val="0"/>
      <w:autoSpaceDN w:val="0"/>
      <w:adjustRightInd w:val="0"/>
      <w:spacing w:after="60" w:line="240" w:lineRule="auto"/>
    </w:pPr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WYliczenieScZnak">
    <w:name w:val="WYliczenie_Sc Znak"/>
    <w:basedOn w:val="Domylnaczcionkaakapitu"/>
    <w:link w:val="WYliczenieSc"/>
    <w:rsid w:val="000A61A7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azaSc">
    <w:name w:val="faza_Sc"/>
    <w:basedOn w:val="Normalny"/>
    <w:link w:val="fazaScZnak"/>
    <w:qFormat/>
    <w:rsid w:val="000A61A7"/>
    <w:pPr>
      <w:autoSpaceDE w:val="0"/>
      <w:autoSpaceDN w:val="0"/>
      <w:adjustRightInd w:val="0"/>
      <w:spacing w:before="120" w:after="0" w:line="240" w:lineRule="auto"/>
    </w:pPr>
    <w:rPr>
      <w:rFonts w:ascii="Calibri" w:hAnsi="Calibri" w:cs="Calibri"/>
      <w:b/>
      <w:bCs/>
      <w:i/>
      <w:iCs/>
      <w:color w:val="002060"/>
      <w:sz w:val="23"/>
      <w:szCs w:val="23"/>
    </w:rPr>
  </w:style>
  <w:style w:type="character" w:customStyle="1" w:styleId="fazaScZnak">
    <w:name w:val="faza_Sc Znak"/>
    <w:basedOn w:val="Domylnaczcionkaakapitu"/>
    <w:link w:val="fazaSc"/>
    <w:rsid w:val="000A61A7"/>
    <w:rPr>
      <w:rFonts w:ascii="Calibri" w:hAnsi="Calibri" w:cs="Calibri"/>
      <w:b/>
      <w:bCs/>
      <w:i/>
      <w:iCs/>
      <w:color w:val="002060"/>
      <w:sz w:val="23"/>
      <w:szCs w:val="23"/>
    </w:rPr>
  </w:style>
  <w:style w:type="paragraph" w:customStyle="1" w:styleId="Lekcja">
    <w:name w:val="Lekcja"/>
    <w:basedOn w:val="Normalny"/>
    <w:link w:val="LekcjaZnak"/>
    <w:qFormat/>
    <w:rsid w:val="000A61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customStyle="1" w:styleId="LekcjaZnak">
    <w:name w:val="Lekcja Znak"/>
    <w:basedOn w:val="Domylnaczcionkaakapitu"/>
    <w:link w:val="Lekcja"/>
    <w:rsid w:val="000A61A7"/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0A61A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61A7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A61A7"/>
    <w:rPr>
      <w:sz w:val="24"/>
      <w:szCs w:val="24"/>
    </w:rPr>
  </w:style>
  <w:style w:type="numbering" w:customStyle="1" w:styleId="Styl1">
    <w:name w:val="Styl1"/>
    <w:uiPriority w:val="99"/>
    <w:rsid w:val="000A61A7"/>
    <w:pPr>
      <w:numPr>
        <w:numId w:val="20"/>
      </w:numPr>
    </w:pPr>
  </w:style>
  <w:style w:type="numbering" w:customStyle="1" w:styleId="Styl2">
    <w:name w:val="Styl2"/>
    <w:uiPriority w:val="99"/>
    <w:rsid w:val="000A61A7"/>
    <w:pPr>
      <w:numPr>
        <w:numId w:val="21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0A61A7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A61A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3055</Words>
  <Characters>18335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Stępień-Komar</cp:lastModifiedBy>
  <cp:revision>2</cp:revision>
  <dcterms:created xsi:type="dcterms:W3CDTF">2025-09-10T18:24:00Z</dcterms:created>
  <dcterms:modified xsi:type="dcterms:W3CDTF">2025-09-10T18:24:00Z</dcterms:modified>
</cp:coreProperties>
</file>